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41ED72" w14:textId="15B56A74" w:rsidR="00ED29DB" w:rsidRDefault="00ED29DB" w:rsidP="00ED29DB">
      <w:pPr>
        <w:pStyle w:val="CRCoverPage"/>
        <w:tabs>
          <w:tab w:val="right" w:pos="9639"/>
        </w:tabs>
        <w:spacing w:after="0"/>
        <w:rPr>
          <w:b/>
          <w:i/>
          <w:noProof/>
          <w:sz w:val="28"/>
        </w:rPr>
      </w:pPr>
      <w:bookmarkStart w:id="0" w:name="clause4"/>
      <w:bookmarkStart w:id="1" w:name="_Toc106015849"/>
      <w:bookmarkStart w:id="2" w:name="_Toc106098487"/>
      <w:bookmarkStart w:id="3" w:name="_Toc187404600"/>
      <w:bookmarkStart w:id="4" w:name="_Hlk168493637"/>
      <w:bookmarkEnd w:id="0"/>
      <w:r>
        <w:rPr>
          <w:b/>
          <w:noProof/>
          <w:sz w:val="24"/>
        </w:rPr>
        <w:t>3GPP TSG-SA5 Meeting #160</w:t>
      </w:r>
      <w:r>
        <w:rPr>
          <w:b/>
          <w:i/>
          <w:noProof/>
          <w:sz w:val="28"/>
        </w:rPr>
        <w:tab/>
        <w:t>S5-</w:t>
      </w:r>
      <w:r w:rsidR="002C74F4">
        <w:rPr>
          <w:b/>
          <w:i/>
          <w:noProof/>
          <w:sz w:val="28"/>
        </w:rPr>
        <w:t>251909</w:t>
      </w:r>
    </w:p>
    <w:p w14:paraId="7C3EE52F" w14:textId="1CFDC3E3" w:rsidR="00ED29DB" w:rsidRPr="00680C37" w:rsidRDefault="00ED29DB" w:rsidP="00ED29DB">
      <w:pPr>
        <w:pStyle w:val="Header"/>
        <w:pBdr>
          <w:bottom w:val="single" w:sz="4" w:space="1" w:color="auto"/>
        </w:pBdr>
        <w:tabs>
          <w:tab w:val="right" w:pos="9638"/>
        </w:tabs>
        <w:rPr>
          <w:b w:val="0"/>
          <w:sz w:val="24"/>
        </w:rPr>
      </w:pPr>
      <w:r>
        <w:rPr>
          <w:sz w:val="24"/>
        </w:rPr>
        <w:t>Goteborg</w:t>
      </w:r>
      <w:r w:rsidRPr="00680C37">
        <w:rPr>
          <w:sz w:val="24"/>
        </w:rPr>
        <w:t xml:space="preserve">, </w:t>
      </w:r>
      <w:r>
        <w:rPr>
          <w:sz w:val="24"/>
        </w:rPr>
        <w:t>Sweden</w:t>
      </w:r>
      <w:r w:rsidRPr="00680C37">
        <w:rPr>
          <w:sz w:val="24"/>
        </w:rPr>
        <w:t xml:space="preserve">, </w:t>
      </w:r>
      <w:r>
        <w:rPr>
          <w:sz w:val="24"/>
        </w:rPr>
        <w:t>07</w:t>
      </w:r>
      <w:r w:rsidRPr="00680C37">
        <w:rPr>
          <w:sz w:val="24"/>
        </w:rPr>
        <w:t xml:space="preserve"> - </w:t>
      </w:r>
      <w:r>
        <w:rPr>
          <w:sz w:val="24"/>
        </w:rPr>
        <w:t>11</w:t>
      </w:r>
      <w:r w:rsidRPr="00680C37">
        <w:rPr>
          <w:sz w:val="24"/>
        </w:rPr>
        <w:t xml:space="preserve"> </w:t>
      </w:r>
      <w:r>
        <w:rPr>
          <w:sz w:val="24"/>
        </w:rPr>
        <w:t>April</w:t>
      </w:r>
      <w:r w:rsidRPr="00680C37">
        <w:rPr>
          <w:sz w:val="24"/>
        </w:rPr>
        <w:t xml:space="preserve"> 202</w:t>
      </w:r>
      <w:r>
        <w:rPr>
          <w:sz w:val="24"/>
        </w:rPr>
        <w:t>5</w:t>
      </w:r>
      <w:r w:rsidR="002C74F4" w:rsidRPr="002C74F4">
        <w:rPr>
          <w:sz w:val="24"/>
        </w:rPr>
        <w:t xml:space="preserve"> </w:t>
      </w:r>
      <w:r w:rsidR="002C74F4">
        <w:rPr>
          <w:sz w:val="24"/>
        </w:rPr>
        <w:tab/>
      </w:r>
      <w:r w:rsidR="002C74F4" w:rsidRPr="00D12B51">
        <w:rPr>
          <w:i/>
          <w:iCs/>
          <w:sz w:val="24"/>
        </w:rPr>
        <w:t>Revision of</w:t>
      </w:r>
      <w:r w:rsidR="002C74F4" w:rsidRPr="00D12B51">
        <w:rPr>
          <w:i/>
          <w:noProof/>
          <w:sz w:val="28"/>
        </w:rPr>
        <w:t xml:space="preserve"> </w:t>
      </w:r>
      <w:r w:rsidR="002C74F4">
        <w:rPr>
          <w:i/>
          <w:noProof/>
          <w:sz w:val="28"/>
        </w:rPr>
        <w:t>S5-251252</w:t>
      </w:r>
    </w:p>
    <w:p w14:paraId="13EB33D0" w14:textId="77777777" w:rsidR="00ED29DB" w:rsidRDefault="00ED29DB" w:rsidP="00ED29DB">
      <w:pPr>
        <w:pStyle w:val="CRCoverPage"/>
        <w:outlineLvl w:val="0"/>
        <w:rPr>
          <w:b/>
          <w:sz w:val="24"/>
        </w:rPr>
      </w:pPr>
    </w:p>
    <w:p w14:paraId="412F7E77" w14:textId="77777777" w:rsidR="00ED29DB" w:rsidRDefault="00ED29DB" w:rsidP="00ED29DB">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Pr="00566C45">
        <w:rPr>
          <w:rFonts w:ascii="Arial" w:hAnsi="Arial" w:cs="Arial"/>
          <w:b/>
          <w:bCs/>
          <w:lang w:val="en-US"/>
        </w:rPr>
        <w:t>Nokia</w:t>
      </w:r>
    </w:p>
    <w:p w14:paraId="56137525" w14:textId="1319109D" w:rsidR="00ED29DB" w:rsidRDefault="00ED29DB" w:rsidP="00ED29DB">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BB4EA9">
        <w:rPr>
          <w:rFonts w:ascii="Arial" w:hAnsi="Arial" w:cs="Arial"/>
          <w:b/>
          <w:bCs/>
          <w:lang w:val="en-US"/>
        </w:rPr>
        <w:t>i</w:t>
      </w:r>
      <w:r w:rsidRPr="00566C45">
        <w:rPr>
          <w:rFonts w:ascii="Arial" w:hAnsi="Arial" w:cs="Arial"/>
          <w:b/>
          <w:bCs/>
          <w:lang w:val="en-US"/>
        </w:rPr>
        <w:t>nformative annex on CCL conflict handling approach</w:t>
      </w:r>
    </w:p>
    <w:p w14:paraId="4381E515" w14:textId="77777777" w:rsidR="00ED29DB" w:rsidRDefault="00ED29DB" w:rsidP="00ED29D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93E2BE5" w14:textId="77777777" w:rsidR="00ED29DB" w:rsidRDefault="00ED29DB" w:rsidP="00ED29DB">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6.19.4.1</w:t>
      </w:r>
    </w:p>
    <w:p w14:paraId="1126E528" w14:textId="77777777" w:rsidR="00ED29DB" w:rsidRDefault="00ED29DB" w:rsidP="00ED29DB">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TS28.567</w:t>
      </w:r>
    </w:p>
    <w:p w14:paraId="1C31F7C4" w14:textId="77777777" w:rsidR="00ED29DB" w:rsidRDefault="00ED29DB" w:rsidP="00ED29DB">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0.1.0</w:t>
      </w:r>
    </w:p>
    <w:p w14:paraId="43FAD193" w14:textId="77777777" w:rsidR="00ED29DB" w:rsidRDefault="00ED29DB" w:rsidP="00ED29DB">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697310">
        <w:rPr>
          <w:rFonts w:ascii="Arial" w:hAnsi="Arial" w:cs="Arial"/>
          <w:b/>
          <w:bCs/>
        </w:rPr>
        <w:t>Closed Control Loop Management</w:t>
      </w:r>
      <w:r>
        <w:rPr>
          <w:rFonts w:ascii="Arial" w:hAnsi="Arial" w:cs="Arial"/>
          <w:b/>
          <w:bCs/>
          <w:lang w:val="en-US"/>
        </w:rPr>
        <w:t xml:space="preserve"> </w:t>
      </w:r>
    </w:p>
    <w:p w14:paraId="0846D729" w14:textId="77777777" w:rsidR="00ED29DB" w:rsidRDefault="00ED29DB" w:rsidP="00ED29DB">
      <w:pPr>
        <w:pBdr>
          <w:bottom w:val="single" w:sz="12" w:space="1" w:color="auto"/>
        </w:pBdr>
        <w:spacing w:after="120"/>
        <w:ind w:left="1985" w:hanging="1985"/>
        <w:rPr>
          <w:rFonts w:ascii="Arial" w:hAnsi="Arial" w:cs="Arial"/>
          <w:b/>
          <w:bCs/>
          <w:lang w:val="en-US"/>
        </w:rPr>
      </w:pPr>
    </w:p>
    <w:p w14:paraId="20B902CF" w14:textId="77777777" w:rsidR="00ED29DB" w:rsidRDefault="00ED29DB" w:rsidP="00ED29DB">
      <w:pPr>
        <w:pStyle w:val="CRCoverPage"/>
        <w:rPr>
          <w:b/>
          <w:lang w:val="en-US"/>
        </w:rPr>
      </w:pPr>
      <w:r>
        <w:rPr>
          <w:b/>
          <w:lang w:val="en-US"/>
        </w:rPr>
        <w:t>Comments</w:t>
      </w:r>
    </w:p>
    <w:p w14:paraId="74AD7A8A" w14:textId="77777777" w:rsidR="00ED29DB" w:rsidRDefault="00ED29DB" w:rsidP="00ED29DB">
      <w:pPr>
        <w:rPr>
          <w:lang w:val="en-US"/>
        </w:rPr>
      </w:pPr>
      <w:bookmarkStart w:id="5" w:name="_Hlk156473442"/>
      <w:r>
        <w:rPr>
          <w:lang w:val="en-US"/>
        </w:rPr>
        <w:t xml:space="preserve">This </w:t>
      </w:r>
      <w:proofErr w:type="spellStart"/>
      <w:r>
        <w:rPr>
          <w:lang w:val="en-US"/>
        </w:rPr>
        <w:t>pCR</w:t>
      </w:r>
      <w:proofErr w:type="spellEnd"/>
      <w:r>
        <w:rPr>
          <w:lang w:val="en-US"/>
        </w:rPr>
        <w:t xml:space="preserve"> is to a</w:t>
      </w:r>
      <w:r>
        <w:t xml:space="preserve">dd an informative description for the options on </w:t>
      </w:r>
      <w:r w:rsidRPr="00DF580D">
        <w:rPr>
          <w:rFonts w:cs="Arial"/>
        </w:rPr>
        <w:t xml:space="preserve">CCL </w:t>
      </w:r>
      <w:r>
        <w:rPr>
          <w:rFonts w:cs="Arial"/>
        </w:rPr>
        <w:t>conflict handling</w:t>
      </w:r>
      <w:bookmarkEnd w:id="5"/>
    </w:p>
    <w:p w14:paraId="3E42FAF1" w14:textId="77777777" w:rsidR="00ED29DB" w:rsidRDefault="00ED29DB" w:rsidP="00ED29DB">
      <w:pPr>
        <w:pBdr>
          <w:bottom w:val="single" w:sz="12" w:space="1" w:color="auto"/>
        </w:pBdr>
        <w:rPr>
          <w:lang w:val="en-US"/>
        </w:rPr>
      </w:pPr>
    </w:p>
    <w:p w14:paraId="2AA1BE4D" w14:textId="77777777" w:rsidR="00ED29DB" w:rsidRDefault="00ED29DB" w:rsidP="00ED29DB">
      <w:pPr>
        <w:pStyle w:val="CRCoverPage"/>
        <w:rPr>
          <w:b/>
          <w:lang w:val="en-US"/>
        </w:rPr>
      </w:pPr>
      <w:r>
        <w:rPr>
          <w:b/>
          <w:lang w:val="en-US"/>
        </w:rPr>
        <w:t>Proposed Changes</w:t>
      </w:r>
    </w:p>
    <w:p w14:paraId="1A0E6625" w14:textId="77777777" w:rsidR="00ED29DB" w:rsidRDefault="00ED29DB" w:rsidP="00ED29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FA07572" w14:textId="60A13712" w:rsidR="00DE5CE3" w:rsidRDefault="00B627BE" w:rsidP="00DE5CE3">
      <w:pPr>
        <w:pStyle w:val="Heading8"/>
        <w:rPr>
          <w:ins w:id="6" w:author="Stephen Mwanje (Nokia)" w:date="2025-02-26T14:41:00Z" w16du:dateUtc="2025-02-26T13:41:00Z"/>
        </w:rPr>
      </w:pPr>
      <w:r>
        <w:rPr>
          <w:rFonts w:cs="Arial"/>
          <w:szCs w:val="36"/>
        </w:rPr>
        <w:br w:type="page"/>
      </w:r>
      <w:bookmarkStart w:id="7" w:name="_Toc163142042"/>
      <w:bookmarkStart w:id="8" w:name="_Toc187404608"/>
      <w:bookmarkStart w:id="9" w:name="_Toc106015853"/>
      <w:bookmarkStart w:id="10" w:name="_Toc106098491"/>
      <w:bookmarkEnd w:id="1"/>
      <w:bookmarkEnd w:id="2"/>
      <w:bookmarkEnd w:id="3"/>
      <w:ins w:id="11" w:author="Stephen Mwanje (Nokia)" w:date="2025-02-26T14:38:00Z" w16du:dateUtc="2025-02-26T13:38:00Z">
        <w:r w:rsidR="00DE5CE3">
          <w:lastRenderedPageBreak/>
          <w:t>Annex D (informative):</w:t>
        </w:r>
        <w:r w:rsidR="00DE5CE3">
          <w:br/>
        </w:r>
      </w:ins>
      <w:bookmarkEnd w:id="7"/>
      <w:ins w:id="12" w:author="Stephen Mwanje (Nokia)" w:date="2025-02-26T14:39:00Z" w16du:dateUtc="2025-02-26T13:39:00Z">
        <w:r w:rsidR="00DE5CE3">
          <w:t>Selection of conflict coordination approach</w:t>
        </w:r>
      </w:ins>
    </w:p>
    <w:bookmarkStart w:id="13" w:name="_Toc177118948"/>
    <w:bookmarkStart w:id="14" w:name="_Toc168485166"/>
    <w:bookmarkStart w:id="15" w:name="_Toc168485606"/>
    <w:bookmarkStart w:id="16" w:name="_Toc168485682"/>
    <w:bookmarkStart w:id="17" w:name="_Toc168485890"/>
    <w:bookmarkStart w:id="18" w:name="_Toc177138521"/>
    <w:bookmarkStart w:id="19" w:name="_Toc180163339"/>
    <w:bookmarkStart w:id="20" w:name="_Toc180163801"/>
    <w:bookmarkStart w:id="21" w:name="_Toc180164036"/>
    <w:bookmarkStart w:id="22" w:name="_Toc183521159"/>
    <w:bookmarkStart w:id="23" w:name="_Toc187404609"/>
    <w:bookmarkEnd w:id="8"/>
    <w:p w14:paraId="0F973877" w14:textId="2C2C2938" w:rsidR="00B85D23" w:rsidRPr="0031242A" w:rsidRDefault="004D6416" w:rsidP="00DE5CE3">
      <w:pPr>
        <w:pStyle w:val="Heading1"/>
        <w:rPr>
          <w:ins w:id="24" w:author="Stephen Mwanje (Nokia)" w:date="2025-01-15T18:12:00Z" w16du:dateUtc="2025-01-15T17:12:00Z"/>
        </w:rPr>
      </w:pPr>
      <w:del w:id="25" w:author="Stephen Mwanje (Nokia)" w:date="2025-01-15T18:08:00Z" w16du:dateUtc="2025-01-15T17:08:00Z">
        <w:r w:rsidRPr="004D6416" w:rsidDel="00B85D23">
          <w:fldChar w:fldCharType="begin"/>
        </w:r>
        <w:r w:rsidRPr="004D6416" w:rsidDel="00B85D23">
          <w:fldChar w:fldCharType="separate"/>
        </w:r>
        <w:r w:rsidRPr="004D6416" w:rsidDel="00B85D23">
          <w:fldChar w:fldCharType="end"/>
        </w:r>
      </w:del>
      <w:bookmarkEnd w:id="13"/>
      <w:bookmarkEnd w:id="14"/>
      <w:bookmarkEnd w:id="15"/>
      <w:bookmarkEnd w:id="16"/>
      <w:bookmarkEnd w:id="17"/>
      <w:bookmarkEnd w:id="18"/>
      <w:bookmarkEnd w:id="19"/>
      <w:bookmarkEnd w:id="20"/>
      <w:bookmarkEnd w:id="21"/>
      <w:bookmarkEnd w:id="22"/>
      <w:bookmarkEnd w:id="23"/>
      <w:del w:id="26" w:author="Stephen Mwanje (Nokia)" w:date="2025-01-14T17:50:00Z" w16du:dateUtc="2025-01-14T16:50:00Z">
        <w:r w:rsidR="0040392F" w:rsidRPr="0031242A" w:rsidDel="00313120">
          <w:fldChar w:fldCharType="begin"/>
        </w:r>
        <w:r w:rsidR="0040392F" w:rsidRPr="0031242A" w:rsidDel="00313120">
          <w:fldChar w:fldCharType="separate"/>
        </w:r>
        <w:r w:rsidR="0040392F" w:rsidRPr="0031242A" w:rsidDel="00313120">
          <w:fldChar w:fldCharType="end"/>
        </w:r>
        <w:r w:rsidR="0040392F" w:rsidRPr="0031242A" w:rsidDel="00313120">
          <w:fldChar w:fldCharType="begin"/>
        </w:r>
        <w:r w:rsidR="0040392F" w:rsidRPr="0031242A" w:rsidDel="00313120">
          <w:fldChar w:fldCharType="separate"/>
        </w:r>
        <w:r w:rsidR="0040392F" w:rsidRPr="0031242A" w:rsidDel="00313120">
          <w:fldChar w:fldCharType="end"/>
        </w:r>
        <w:r w:rsidR="0040392F" w:rsidRPr="0031242A" w:rsidDel="00313120">
          <w:fldChar w:fldCharType="begin"/>
        </w:r>
        <w:r w:rsidR="0040392F" w:rsidRPr="0031242A" w:rsidDel="00313120">
          <w:fldChar w:fldCharType="separate"/>
        </w:r>
        <w:r w:rsidR="0040392F" w:rsidRPr="0031242A" w:rsidDel="00313120">
          <w:fldChar w:fldCharType="end"/>
        </w:r>
      </w:del>
      <w:bookmarkStart w:id="27" w:name="_Toc177118991"/>
      <w:bookmarkStart w:id="28" w:name="_Toc177138572"/>
      <w:bookmarkStart w:id="29" w:name="_Toc180163391"/>
      <w:bookmarkStart w:id="30" w:name="_Toc180163853"/>
      <w:bookmarkStart w:id="31" w:name="_Toc180164088"/>
      <w:bookmarkStart w:id="32" w:name="_Toc183521211"/>
      <w:bookmarkStart w:id="33" w:name="_Toc185244019"/>
      <w:ins w:id="34" w:author="Stephen Mwanje (Nokia)" w:date="2025-02-26T14:42:00Z" w16du:dateUtc="2025-02-26T13:42:00Z">
        <w:r w:rsidR="00DE5CE3">
          <w:t>D</w:t>
        </w:r>
      </w:ins>
      <w:ins w:id="35" w:author="Stephen Mwanje (Nokia)" w:date="2025-01-15T18:14:00Z" w16du:dateUtc="2025-01-15T17:14:00Z">
        <w:r w:rsidR="00B85D23">
          <w:t>.1</w:t>
        </w:r>
      </w:ins>
      <w:ins w:id="36" w:author="Stephen Mwanje (Nokia)" w:date="2025-01-15T18:12:00Z" w16du:dateUtc="2025-01-15T17:12:00Z">
        <w:r w:rsidR="00B85D23" w:rsidRPr="0031242A">
          <w:tab/>
          <w:t>Alternative CCL coordination Approaches</w:t>
        </w:r>
      </w:ins>
      <w:bookmarkEnd w:id="27"/>
      <w:bookmarkEnd w:id="28"/>
      <w:bookmarkEnd w:id="29"/>
      <w:bookmarkEnd w:id="30"/>
      <w:bookmarkEnd w:id="31"/>
      <w:bookmarkEnd w:id="32"/>
      <w:bookmarkEnd w:id="33"/>
      <w:ins w:id="37" w:author="Stephen Mwanje (Nokia)" w:date="2025-01-22T14:41:00Z" w16du:dateUtc="2025-01-22T13:41:00Z">
        <w:r w:rsidR="00BA0760">
          <w:t xml:space="preserve"> for </w:t>
        </w:r>
        <w:r w:rsidR="00BA0760" w:rsidRPr="0031242A">
          <w:t xml:space="preserve">conflicts </w:t>
        </w:r>
        <w:r w:rsidR="00BA0760">
          <w:t>handling</w:t>
        </w:r>
      </w:ins>
    </w:p>
    <w:p w14:paraId="06A37836" w14:textId="32077968" w:rsidR="00B85D23" w:rsidRDefault="00B85D23" w:rsidP="00867E05">
      <w:pPr>
        <w:jc w:val="both"/>
        <w:rPr>
          <w:ins w:id="38" w:author="Stephen Mwanje (Nokia)" w:date="2025-01-15T18:13:00Z" w16du:dateUtc="2025-01-15T17:13:00Z"/>
        </w:rPr>
      </w:pPr>
      <w:ins w:id="39" w:author="Stephen Mwanje (Nokia)" w:date="2025-01-15T18:13:00Z" w16du:dateUtc="2025-01-15T17:13:00Z">
        <w:r w:rsidRPr="0031242A">
          <w:t xml:space="preserve">To address the conflicts, coordination interactions are required </w:t>
        </w:r>
        <w:r>
          <w:t xml:space="preserve">either among CCLs or </w:t>
        </w:r>
        <w:r w:rsidRPr="0031242A">
          <w:t>between the CCLs and one or more higher hierarchy coordination functions to avoid or detect and resolve the conflicts</w:t>
        </w:r>
      </w:ins>
      <w:ins w:id="40" w:author="Stephen Mwanje (Nokia)" w:date="2025-01-15T18:14:00Z" w16du:dateUtc="2025-01-15T17:14:00Z">
        <w:r>
          <w:t>.</w:t>
        </w:r>
      </w:ins>
      <w:ins w:id="41" w:author="Nok-1" w:date="2025-04-09T17:02:00Z" w16du:dateUtc="2025-04-09T15:02:00Z">
        <w:r w:rsidR="00E54EA9">
          <w:t xml:space="preserve"> This is required when CCL are </w:t>
        </w:r>
      </w:ins>
      <w:ins w:id="42" w:author="Nok-1" w:date="2025-04-09T17:02:00Z">
        <w:r w:rsidR="00E54EA9" w:rsidRPr="00E54EA9">
          <w:t>actuating in the same set of resources</w:t>
        </w:r>
      </w:ins>
      <w:ins w:id="43" w:author="Nok-1" w:date="2025-04-09T17:03:00Z" w16du:dateUtc="2025-04-09T15:03:00Z">
        <w:r w:rsidR="00E54EA9">
          <w:t>.</w:t>
        </w:r>
      </w:ins>
    </w:p>
    <w:p w14:paraId="375DDEE9" w14:textId="183EA97F" w:rsidR="00B85D23" w:rsidRPr="0031242A" w:rsidRDefault="00B85D23" w:rsidP="00867E05">
      <w:pPr>
        <w:jc w:val="both"/>
        <w:rPr>
          <w:ins w:id="44" w:author="Stephen Mwanje (Nokia)" w:date="2025-01-15T18:12:00Z" w16du:dateUtc="2025-01-15T17:12:00Z"/>
        </w:rPr>
      </w:pPr>
      <w:ins w:id="45" w:author="Stephen Mwanje (Nokia)" w:date="2025-01-15T18:12:00Z" w16du:dateUtc="2025-01-15T17:12:00Z">
        <w:r w:rsidRPr="0031242A">
          <w:t xml:space="preserve">The coordination of CCLs could be accomplished via one of three approaches illustrated by Figure </w:t>
        </w:r>
      </w:ins>
      <w:ins w:id="46" w:author="Stephen Mwanje (Nokia)" w:date="2025-03-04T16:46:00Z" w16du:dateUtc="2025-03-04T15:46:00Z">
        <w:r w:rsidR="00C36F1E">
          <w:t>D</w:t>
        </w:r>
      </w:ins>
      <w:ins w:id="47" w:author="Stephen Mwanje (Nokia)" w:date="2025-01-15T18:15:00Z" w16du:dateUtc="2025-01-15T17:15:00Z">
        <w:r w:rsidR="00136D4E">
          <w:t>.1</w:t>
        </w:r>
      </w:ins>
      <w:ins w:id="48" w:author="Stephen Mwanje (Nokia)" w:date="2025-01-15T18:12:00Z" w16du:dateUtc="2025-01-15T17:12:00Z">
        <w:r w:rsidRPr="0031242A">
          <w:t>-1:</w:t>
        </w:r>
      </w:ins>
    </w:p>
    <w:p w14:paraId="273D5488" w14:textId="4E76EF49" w:rsidR="00B85D23" w:rsidRPr="0031242A" w:rsidRDefault="00B85D23" w:rsidP="00867E05">
      <w:pPr>
        <w:pStyle w:val="B1"/>
        <w:jc w:val="both"/>
        <w:rPr>
          <w:ins w:id="49" w:author="Stephen Mwanje (Nokia)" w:date="2025-01-15T18:12:00Z" w16du:dateUtc="2025-01-15T17:12:00Z"/>
        </w:rPr>
      </w:pPr>
      <w:ins w:id="50" w:author="Stephen Mwanje (Nokia)" w:date="2025-01-15T18:12:00Z" w16du:dateUtc="2025-01-15T17:12:00Z">
        <w:r w:rsidRPr="0031242A">
          <w:t>-</w:t>
        </w:r>
        <w:r w:rsidRPr="0031242A">
          <w:tab/>
          <w:t>Distributed coordination with distributed execution (</w:t>
        </w:r>
        <w:r w:rsidRPr="0031242A">
          <w:rPr>
            <w:color w:val="000000"/>
          </w:rPr>
          <w:t xml:space="preserve">Figure </w:t>
        </w:r>
      </w:ins>
      <w:ins w:id="51" w:author="Stephen Mwanje (Nokia)" w:date="2025-03-04T16:46:00Z" w16du:dateUtc="2025-03-04T15:46:00Z">
        <w:r w:rsidR="00C36F1E">
          <w:t>D</w:t>
        </w:r>
      </w:ins>
      <w:ins w:id="52" w:author="Stephen Mwanje (Nokia)" w:date="2025-01-15T18:15:00Z" w16du:dateUtc="2025-01-15T17:15:00Z">
        <w:r w:rsidR="00136D4E">
          <w:t>.1</w:t>
        </w:r>
      </w:ins>
      <w:ins w:id="53" w:author="Stephen Mwanje (Nokia)" w:date="2025-01-15T18:12:00Z" w16du:dateUtc="2025-01-15T17:12:00Z">
        <w:r w:rsidRPr="0031242A">
          <w:rPr>
            <w:color w:val="000000"/>
          </w:rPr>
          <w:t>-1 a)</w:t>
        </w:r>
        <w:r w:rsidRPr="0031242A">
          <w:t>, where the CCLs directly coordinate with one another, and each manages execution of its decisions.</w:t>
        </w:r>
      </w:ins>
      <w:ins w:id="54" w:author="Nok-1" w:date="2025-04-09T17:03:00Z" w16du:dateUtc="2025-04-09T15:03:00Z">
        <w:r w:rsidR="00E54EA9">
          <w:t xml:space="preserve"> The CCL exchange information with each other </w:t>
        </w:r>
      </w:ins>
      <w:ins w:id="55" w:author="Nok-1" w:date="2025-04-09T17:04:00Z" w16du:dateUtc="2025-04-09T15:04:00Z">
        <w:r w:rsidR="00E54EA9">
          <w:t xml:space="preserve">avoid, </w:t>
        </w:r>
      </w:ins>
      <w:ins w:id="56" w:author="Nok-1" w:date="2025-04-09T17:03:00Z" w16du:dateUtc="2025-04-09T15:03:00Z">
        <w:r w:rsidR="00E54EA9">
          <w:t xml:space="preserve">detect </w:t>
        </w:r>
      </w:ins>
      <w:ins w:id="57" w:author="Nok-1" w:date="2025-04-09T17:04:00Z" w16du:dateUtc="2025-04-09T15:04:00Z">
        <w:r w:rsidR="00E54EA9">
          <w:t>or resolve conflicts. The information may for example include notifications of executed actions or</w:t>
        </w:r>
      </w:ins>
      <w:ins w:id="58" w:author="Nok-1" w:date="2025-04-09T17:05:00Z" w16du:dateUtc="2025-04-09T15:05:00Z">
        <w:r w:rsidR="00E54EA9">
          <w:t xml:space="preserve"> observed impacts.</w:t>
        </w:r>
      </w:ins>
    </w:p>
    <w:p w14:paraId="76E0AE9C" w14:textId="7C26CF48" w:rsidR="00B85D23" w:rsidRPr="0031242A" w:rsidRDefault="00B85D23" w:rsidP="00867E05">
      <w:pPr>
        <w:pStyle w:val="B1"/>
        <w:jc w:val="both"/>
        <w:rPr>
          <w:ins w:id="59" w:author="Stephen Mwanje (Nokia)" w:date="2025-01-15T18:12:00Z" w16du:dateUtc="2025-01-15T17:12:00Z"/>
        </w:rPr>
      </w:pPr>
      <w:bookmarkStart w:id="60" w:name="_Hlk164779243"/>
      <w:ins w:id="61" w:author="Stephen Mwanje (Nokia)" w:date="2025-01-15T18:12:00Z" w16du:dateUtc="2025-01-15T17:12:00Z">
        <w:r w:rsidRPr="0031242A">
          <w:t>-</w:t>
        </w:r>
        <w:r w:rsidRPr="0031242A">
          <w:tab/>
          <w:t xml:space="preserve">Hierarchical coordination with distributed execution </w:t>
        </w:r>
        <w:bookmarkEnd w:id="60"/>
        <w:r w:rsidRPr="0031242A">
          <w:t xml:space="preserve">(Figure </w:t>
        </w:r>
      </w:ins>
      <w:ins w:id="62" w:author="Stephen Mwanje (Nokia)" w:date="2025-03-04T16:46:00Z" w16du:dateUtc="2025-03-04T15:46:00Z">
        <w:r w:rsidR="00C36F1E">
          <w:t>D</w:t>
        </w:r>
      </w:ins>
      <w:ins w:id="63" w:author="Stephen Mwanje (Nokia)" w:date="2025-01-15T18:16:00Z" w16du:dateUtc="2025-01-15T17:16:00Z">
        <w:r w:rsidR="00136D4E">
          <w:t>.1</w:t>
        </w:r>
      </w:ins>
      <w:ins w:id="64" w:author="Stephen Mwanje (Nokia)" w:date="2025-01-15T18:12:00Z" w16du:dateUtc="2025-01-15T17:12:00Z">
        <w:r w:rsidRPr="0031242A">
          <w:t xml:space="preserve">-1 b), where the CCLs coordinate through a separate coordination layer, say via a </w:t>
        </w:r>
        <w:r>
          <w:t xml:space="preserve">CCL </w:t>
        </w:r>
        <w:r w:rsidRPr="0031242A">
          <w:t xml:space="preserve">coordination </w:t>
        </w:r>
        <w:r>
          <w:t>entity</w:t>
        </w:r>
        <w:r w:rsidRPr="0031242A">
          <w:t>, but each manages execution of its coordinated decisions.</w:t>
        </w:r>
      </w:ins>
      <w:ins w:id="65" w:author="Nok-1" w:date="2025-04-09T17:05:00Z" w16du:dateUtc="2025-04-09T15:05:00Z">
        <w:r w:rsidR="00E54EA9">
          <w:t xml:space="preserve"> The CCL exchange information with the CCL </w:t>
        </w:r>
        <w:r w:rsidR="00E54EA9" w:rsidRPr="0031242A">
          <w:t xml:space="preserve">coordination </w:t>
        </w:r>
        <w:r w:rsidR="00E54EA9">
          <w:t xml:space="preserve">entity to avoid, detect or resolve conflicts. </w:t>
        </w:r>
      </w:ins>
      <w:ins w:id="66" w:author="Nok-1" w:date="2025-04-09T17:08:00Z" w16du:dateUtc="2025-04-09T15:08:00Z">
        <w:r w:rsidR="0016136E">
          <w:t>A</w:t>
        </w:r>
      </w:ins>
      <w:ins w:id="67" w:author="Nok-1" w:date="2025-04-09T17:06:00Z" w16du:dateUtc="2025-04-09T15:06:00Z">
        <w:r w:rsidR="00E54EA9">
          <w:t xml:space="preserve"> CCL may</w:t>
        </w:r>
      </w:ins>
      <w:ins w:id="68" w:author="Nok-1" w:date="2025-04-09T17:05:00Z" w16du:dateUtc="2025-04-09T15:05:00Z">
        <w:r w:rsidR="00E54EA9">
          <w:t xml:space="preserve"> </w:t>
        </w:r>
      </w:ins>
      <w:ins w:id="69" w:author="Nok-1" w:date="2025-04-09T17:06:00Z" w16du:dateUtc="2025-04-09T15:06:00Z">
        <w:r w:rsidR="00E54EA9">
          <w:t xml:space="preserve">send </w:t>
        </w:r>
      </w:ins>
      <w:ins w:id="70" w:author="Nok-1" w:date="2025-04-09T17:05:00Z" w16du:dateUtc="2025-04-09T15:05:00Z">
        <w:r w:rsidR="00E54EA9">
          <w:t xml:space="preserve">notifications of </w:t>
        </w:r>
      </w:ins>
      <w:ins w:id="71" w:author="Nok-1" w:date="2025-04-09T17:08:00Z" w16du:dateUtc="2025-04-09T15:08:00Z">
        <w:r w:rsidR="0016136E">
          <w:t>its</w:t>
        </w:r>
      </w:ins>
      <w:ins w:id="72" w:author="Nok-1" w:date="2025-04-09T17:06:00Z" w16du:dateUtc="2025-04-09T15:06:00Z">
        <w:r w:rsidR="00E54EA9">
          <w:t xml:space="preserve"> </w:t>
        </w:r>
      </w:ins>
      <w:ins w:id="73" w:author="Nok-1" w:date="2025-04-09T17:05:00Z" w16du:dateUtc="2025-04-09T15:05:00Z">
        <w:r w:rsidR="00E54EA9">
          <w:t>executed actions or observed impacts</w:t>
        </w:r>
      </w:ins>
      <w:ins w:id="74" w:author="Nok-1" w:date="2025-04-09T17:06:00Z" w16du:dateUtc="2025-04-09T15:06:00Z">
        <w:r w:rsidR="00E54EA9">
          <w:t xml:space="preserve"> which the CCL </w:t>
        </w:r>
        <w:r w:rsidR="00E54EA9" w:rsidRPr="0031242A">
          <w:t xml:space="preserve">coordination </w:t>
        </w:r>
        <w:r w:rsidR="00E54EA9">
          <w:t>entity may relay to other CCLs</w:t>
        </w:r>
      </w:ins>
      <w:ins w:id="75" w:author="Nok-1" w:date="2025-04-09T17:05:00Z" w16du:dateUtc="2025-04-09T15:05:00Z">
        <w:r w:rsidR="00E54EA9">
          <w:t>.</w:t>
        </w:r>
      </w:ins>
      <w:ins w:id="76" w:author="Nok-1" w:date="2025-04-09T17:07:00Z" w16du:dateUtc="2025-04-09T15:07:00Z">
        <w:r w:rsidR="00E54EA9">
          <w:t xml:space="preserve"> </w:t>
        </w:r>
      </w:ins>
      <w:ins w:id="77" w:author="Nok-1" w:date="2025-04-09T17:08:00Z" w16du:dateUtc="2025-04-09T15:08:00Z">
        <w:r w:rsidR="0016136E">
          <w:t>T</w:t>
        </w:r>
      </w:ins>
      <w:ins w:id="78" w:author="Nok-1" w:date="2025-04-09T17:07:00Z" w16du:dateUtc="2025-04-09T15:07:00Z">
        <w:r w:rsidR="00E54EA9">
          <w:t xml:space="preserve">he CCL </w:t>
        </w:r>
        <w:r w:rsidR="00E54EA9" w:rsidRPr="0031242A">
          <w:t xml:space="preserve">coordination </w:t>
        </w:r>
        <w:r w:rsidR="00E54EA9">
          <w:t xml:space="preserve">entity may configure the CCLs but each CCL executes its action based the CCL </w:t>
        </w:r>
        <w:r w:rsidR="00E54EA9" w:rsidRPr="0031242A">
          <w:t xml:space="preserve">coordination </w:t>
        </w:r>
        <w:r w:rsidR="00E54EA9">
          <w:t>entity’s configuration.</w:t>
        </w:r>
      </w:ins>
    </w:p>
    <w:p w14:paraId="24978245" w14:textId="1417D75F" w:rsidR="00B85D23" w:rsidRPr="0031242A" w:rsidRDefault="00B85D23" w:rsidP="00867E05">
      <w:pPr>
        <w:pStyle w:val="B1"/>
        <w:jc w:val="both"/>
        <w:rPr>
          <w:ins w:id="79" w:author="Stephen Mwanje (Nokia)" w:date="2025-01-15T18:12:00Z" w16du:dateUtc="2025-01-15T17:12:00Z"/>
        </w:rPr>
      </w:pPr>
      <w:ins w:id="80" w:author="Stephen Mwanje (Nokia)" w:date="2025-01-15T18:12:00Z" w16du:dateUtc="2025-01-15T17:12:00Z">
        <w:r w:rsidRPr="0031242A">
          <w:t>-</w:t>
        </w:r>
        <w:r w:rsidRPr="0031242A">
          <w:tab/>
          <w:t xml:space="preserve">Hierarchical coordination and execution (Figure </w:t>
        </w:r>
      </w:ins>
      <w:ins w:id="81" w:author="Stephen Mwanje (Nokia)" w:date="2025-03-04T16:46:00Z" w16du:dateUtc="2025-03-04T15:46:00Z">
        <w:r w:rsidR="00C36F1E">
          <w:t>D</w:t>
        </w:r>
      </w:ins>
      <w:ins w:id="82" w:author="Stephen Mwanje (Nokia)" w:date="2025-01-15T18:16:00Z" w16du:dateUtc="2025-01-15T17:16:00Z">
        <w:r w:rsidR="00136D4E">
          <w:t>.1</w:t>
        </w:r>
      </w:ins>
      <w:ins w:id="83" w:author="Stephen Mwanje (Nokia)" w:date="2025-01-15T18:12:00Z" w16du:dateUtc="2025-01-15T17:12:00Z">
        <w:r w:rsidRPr="0031242A">
          <w:t xml:space="preserve">-1 c), where the CCLs coordinate through a separate coordination layer, say via a coordination </w:t>
        </w:r>
        <w:r>
          <w:t xml:space="preserve">entity </w:t>
        </w:r>
        <w:r w:rsidRPr="0031242A">
          <w:t>that besides coordination also manages execution of the coordinated decisions.</w:t>
        </w:r>
      </w:ins>
      <w:ins w:id="84" w:author="Nok-1" w:date="2025-04-09T17:08:00Z" w16du:dateUtc="2025-04-09T15:08:00Z">
        <w:r w:rsidR="0016136E">
          <w:t xml:space="preserve"> The CCL exchange information with the CCL </w:t>
        </w:r>
        <w:r w:rsidR="0016136E" w:rsidRPr="0031242A">
          <w:t xml:space="preserve">coordination </w:t>
        </w:r>
        <w:r w:rsidR="0016136E">
          <w:t>entity to avoid, detect or resolve conflicts</w:t>
        </w:r>
      </w:ins>
      <w:ins w:id="85" w:author="Nok-1" w:date="2025-04-09T17:09:00Z" w16du:dateUtc="2025-04-09T15:09:00Z">
        <w:r w:rsidR="0016136E">
          <w:t xml:space="preserve"> including </w:t>
        </w:r>
      </w:ins>
      <w:ins w:id="86" w:author="Nok-1" w:date="2025-04-09T17:08:00Z" w16du:dateUtc="2025-04-09T15:08:00Z">
        <w:r w:rsidR="0016136E">
          <w:t xml:space="preserve">notifications of </w:t>
        </w:r>
      </w:ins>
      <w:ins w:id="87" w:author="Nok-1" w:date="2025-04-09T17:09:00Z" w16du:dateUtc="2025-04-09T15:09:00Z">
        <w:r w:rsidR="0016136E">
          <w:t>their</w:t>
        </w:r>
      </w:ins>
      <w:ins w:id="88" w:author="Nok-1" w:date="2025-04-09T17:08:00Z" w16du:dateUtc="2025-04-09T15:08:00Z">
        <w:r w:rsidR="0016136E">
          <w:t xml:space="preserve"> executed actions or observed impacts which the CCL </w:t>
        </w:r>
        <w:r w:rsidR="0016136E" w:rsidRPr="0031242A">
          <w:t xml:space="preserve">coordination </w:t>
        </w:r>
        <w:r w:rsidR="0016136E">
          <w:t xml:space="preserve">entity may relay to other CCLs. The CCL </w:t>
        </w:r>
        <w:r w:rsidR="0016136E" w:rsidRPr="0031242A">
          <w:t xml:space="preserve">coordination </w:t>
        </w:r>
        <w:r w:rsidR="0016136E">
          <w:t>entity may configur</w:t>
        </w:r>
      </w:ins>
      <w:ins w:id="89" w:author="Nok-1" w:date="2025-04-09T17:10:00Z" w16du:dateUtc="2025-04-09T15:10:00Z">
        <w:r w:rsidR="0016136E">
          <w:t>e</w:t>
        </w:r>
      </w:ins>
      <w:ins w:id="90" w:author="Nok-1" w:date="2025-04-09T17:08:00Z" w16du:dateUtc="2025-04-09T15:08:00Z">
        <w:r w:rsidR="0016136E">
          <w:t xml:space="preserve"> the CCLs </w:t>
        </w:r>
      </w:ins>
      <w:ins w:id="91" w:author="Nok-1" w:date="2025-04-09T17:10:00Z" w16du:dateUtc="2025-04-09T15:10:00Z">
        <w:r w:rsidR="0016136E">
          <w:t>and the</w:t>
        </w:r>
      </w:ins>
      <w:ins w:id="92" w:author="Nok-1" w:date="2025-04-09T17:08:00Z" w16du:dateUtc="2025-04-09T15:08:00Z">
        <w:r w:rsidR="0016136E">
          <w:t xml:space="preserve"> CCL execute </w:t>
        </w:r>
      </w:ins>
      <w:ins w:id="93" w:author="Nok-1" w:date="2025-04-09T17:10:00Z" w16du:dateUtc="2025-04-09T15:10:00Z">
        <w:r w:rsidR="0016136E">
          <w:t xml:space="preserve">their </w:t>
        </w:r>
      </w:ins>
      <w:ins w:id="94" w:author="Nok-1" w:date="2025-04-09T17:08:00Z" w16du:dateUtc="2025-04-09T15:08:00Z">
        <w:r w:rsidR="0016136E">
          <w:t>action</w:t>
        </w:r>
      </w:ins>
      <w:ins w:id="95" w:author="Nok-1" w:date="2025-04-09T17:10:00Z" w16du:dateUtc="2025-04-09T15:10:00Z">
        <w:r w:rsidR="0016136E">
          <w:t>s</w:t>
        </w:r>
      </w:ins>
      <w:ins w:id="96" w:author="Nok-1" w:date="2025-04-09T17:08:00Z" w16du:dateUtc="2025-04-09T15:08:00Z">
        <w:r w:rsidR="0016136E">
          <w:t xml:space="preserve"> </w:t>
        </w:r>
      </w:ins>
      <w:ins w:id="97" w:author="Nok-1" w:date="2025-04-09T17:10:00Z" w16du:dateUtc="2025-04-09T15:10:00Z">
        <w:r w:rsidR="0016136E">
          <w:t xml:space="preserve">through </w:t>
        </w:r>
      </w:ins>
      <w:ins w:id="98" w:author="Nok-1" w:date="2025-04-09T17:08:00Z" w16du:dateUtc="2025-04-09T15:08:00Z">
        <w:r w:rsidR="0016136E">
          <w:t xml:space="preserve">the CCL </w:t>
        </w:r>
        <w:r w:rsidR="0016136E" w:rsidRPr="0031242A">
          <w:t xml:space="preserve">coordination </w:t>
        </w:r>
        <w:r w:rsidR="0016136E">
          <w:t>entity.</w:t>
        </w:r>
      </w:ins>
    </w:p>
    <w:p w14:paraId="636D649C" w14:textId="77777777" w:rsidR="00B85D23" w:rsidRPr="0031242A" w:rsidRDefault="00B85D23" w:rsidP="00B85D23">
      <w:pPr>
        <w:pStyle w:val="TH"/>
        <w:rPr>
          <w:ins w:id="99" w:author="Stephen Mwanje (Nokia)" w:date="2025-01-15T18:12:00Z" w16du:dateUtc="2025-01-15T17:12:00Z"/>
        </w:rPr>
      </w:pPr>
      <w:ins w:id="100" w:author="Stephen Mwanje (Nokia)" w:date="2025-01-15T18:12:00Z" w16du:dateUtc="2025-01-15T17:12:00Z">
        <w:r>
          <w:object w:dxaOrig="10620" w:dyaOrig="3313" w14:anchorId="60EE77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5pt;height:152.5pt" o:ole="">
              <v:imagedata r:id="rId14" o:title=""/>
            </v:shape>
            <o:OLEObject Type="Embed" ProgID="Visio.Drawing.15" ShapeID="_x0000_i1025" DrawAspect="Content" ObjectID="_1805833121" r:id="rId15"/>
          </w:object>
        </w:r>
      </w:ins>
    </w:p>
    <w:p w14:paraId="76B9A2D0" w14:textId="4E46C7B9" w:rsidR="00B85D23" w:rsidRPr="0031242A" w:rsidRDefault="00B85D23" w:rsidP="00B85D23">
      <w:pPr>
        <w:pStyle w:val="TF"/>
        <w:rPr>
          <w:ins w:id="101" w:author="Stephen Mwanje (Nokia)" w:date="2025-01-15T18:12:00Z" w16du:dateUtc="2025-01-15T17:12:00Z"/>
        </w:rPr>
      </w:pPr>
      <w:ins w:id="102" w:author="Stephen Mwanje (Nokia)" w:date="2025-01-15T18:12:00Z" w16du:dateUtc="2025-01-15T17:12:00Z">
        <w:r w:rsidRPr="0031242A">
          <w:t xml:space="preserve">Figure </w:t>
        </w:r>
      </w:ins>
      <w:ins w:id="103" w:author="Stephen Mwanje (Nokia)" w:date="2025-03-04T16:46:00Z" w16du:dateUtc="2025-03-04T15:46:00Z">
        <w:r w:rsidR="00C36F1E">
          <w:t>D</w:t>
        </w:r>
      </w:ins>
      <w:ins w:id="104" w:author="Stephen Mwanje (Nokia)" w:date="2025-01-15T18:15:00Z" w16du:dateUtc="2025-01-15T17:15:00Z">
        <w:r w:rsidR="003D7B42">
          <w:t>.1</w:t>
        </w:r>
      </w:ins>
      <w:ins w:id="105" w:author="Stephen Mwanje (Nokia)" w:date="2025-01-15T18:12:00Z" w16du:dateUtc="2025-01-15T17:12:00Z">
        <w:r w:rsidRPr="0031242A">
          <w:t>-1: Closed Control Loop Coordination approaches</w:t>
        </w:r>
      </w:ins>
    </w:p>
    <w:p w14:paraId="4AA80637" w14:textId="77777777" w:rsidR="00B85D23" w:rsidRPr="0002708F" w:rsidRDefault="00B85D23" w:rsidP="00867E05">
      <w:pPr>
        <w:jc w:val="both"/>
        <w:rPr>
          <w:ins w:id="106" w:author="Stephen Mwanje (Nokia)" w:date="2025-01-15T18:12:00Z" w16du:dateUtc="2025-01-15T17:12:00Z"/>
          <w:rFonts w:eastAsia="Calibri"/>
        </w:rPr>
      </w:pPr>
      <w:ins w:id="107" w:author="Stephen Mwanje (Nokia)" w:date="2025-01-15T18:12:00Z" w16du:dateUtc="2025-01-15T17:12:00Z">
        <w:r w:rsidRPr="0031242A">
          <w:rPr>
            <w:rFonts w:eastAsia="Calibri"/>
          </w:rPr>
          <w:t>Distributed coordination can lead to too many exchanges between the CCLs which may unnecessarily clog the system. On the other hand, "Hierarchical coordination and execution" implies that too much responsibility is concentrated in a single CCL. A desired behavior is that the individual CCLs are responsible for their own decision execution, so it is recommended that to follow the "hierarchical coordination with distributed execution" approach. In this approach, the CCLs are responsible for making their decisions and executing actions</w:t>
        </w:r>
        <w:r>
          <w:rPr>
            <w:rFonts w:eastAsia="Calibri"/>
          </w:rPr>
          <w:t>,</w:t>
        </w:r>
        <w:r w:rsidRPr="0031242A">
          <w:rPr>
            <w:rFonts w:eastAsia="Calibri"/>
          </w:rPr>
          <w:t xml:space="preserve"> but they coordinate with the CCL coordinator before, during or after execution.</w:t>
        </w:r>
      </w:ins>
    </w:p>
    <w:p w14:paraId="3EA99606" w14:textId="2631ABD6" w:rsidR="00B85D23" w:rsidRPr="0031242A" w:rsidRDefault="006C3DF0" w:rsidP="006C3DF0">
      <w:pPr>
        <w:pStyle w:val="Heading1"/>
        <w:rPr>
          <w:ins w:id="108" w:author="Stephen Mwanje (Nokia)" w:date="2025-01-15T18:14:00Z" w16du:dateUtc="2025-01-15T17:14:00Z"/>
        </w:rPr>
      </w:pPr>
      <w:bookmarkStart w:id="109" w:name="_Toc177118988"/>
      <w:bookmarkStart w:id="110" w:name="_Toc177138566"/>
      <w:bookmarkStart w:id="111" w:name="_Toc180163385"/>
      <w:bookmarkStart w:id="112" w:name="_Toc180163847"/>
      <w:bookmarkStart w:id="113" w:name="_Toc180164082"/>
      <w:bookmarkStart w:id="114" w:name="_Toc183521205"/>
      <w:bookmarkStart w:id="115" w:name="_Toc185244018"/>
      <w:ins w:id="116" w:author="Stephen Mwanje (Nokia)" w:date="2025-03-04T16:45:00Z" w16du:dateUtc="2025-03-04T15:45:00Z">
        <w:r>
          <w:lastRenderedPageBreak/>
          <w:t>D</w:t>
        </w:r>
      </w:ins>
      <w:ins w:id="117" w:author="Stephen Mwanje (Nokia)" w:date="2025-01-15T18:15:00Z" w16du:dateUtc="2025-01-15T17:15:00Z">
        <w:r w:rsidR="003D7B42">
          <w:t>.2</w:t>
        </w:r>
      </w:ins>
      <w:ins w:id="118" w:author="Stephen Mwanje (Nokia)" w:date="2025-01-15T18:14:00Z" w16du:dateUtc="2025-01-15T17:14:00Z">
        <w:r w:rsidR="00B85D23" w:rsidRPr="0031242A">
          <w:tab/>
        </w:r>
      </w:ins>
      <w:ins w:id="119" w:author="Stephen Mwanje (Nokia)" w:date="2025-01-16T14:45:00Z" w16du:dateUtc="2025-01-16T13:45:00Z">
        <w:r w:rsidR="001B61DA">
          <w:t>Hierarchical</w:t>
        </w:r>
        <w:r w:rsidR="001B61DA" w:rsidRPr="0031242A">
          <w:t xml:space="preserve"> CCL</w:t>
        </w:r>
      </w:ins>
      <w:ins w:id="120" w:author="Stephen Mwanje (Nokia)" w:date="2025-01-16T14:46:00Z" w16du:dateUtc="2025-01-16T13:46:00Z">
        <w:r w:rsidR="001B61DA">
          <w:t>-</w:t>
        </w:r>
      </w:ins>
      <w:ins w:id="121" w:author="Stephen Mwanje (Nokia)" w:date="2025-01-16T14:45:00Z" w16du:dateUtc="2025-01-16T13:45:00Z">
        <w:r w:rsidR="001B61DA" w:rsidRPr="0031242A">
          <w:t>coordination</w:t>
        </w:r>
        <w:r w:rsidR="001B61DA">
          <w:t>-</w:t>
        </w:r>
        <w:r w:rsidR="001B61DA" w:rsidRPr="0031242A">
          <w:t xml:space="preserve">interactions </w:t>
        </w:r>
        <w:r w:rsidR="001B61DA">
          <w:t xml:space="preserve">for </w:t>
        </w:r>
        <w:r w:rsidR="001B61DA" w:rsidRPr="0031242A">
          <w:t xml:space="preserve">conflicts </w:t>
        </w:r>
      </w:ins>
      <w:bookmarkEnd w:id="109"/>
      <w:bookmarkEnd w:id="110"/>
      <w:bookmarkEnd w:id="111"/>
      <w:bookmarkEnd w:id="112"/>
      <w:bookmarkEnd w:id="113"/>
      <w:bookmarkEnd w:id="114"/>
      <w:bookmarkEnd w:id="115"/>
      <w:ins w:id="122" w:author="Stephen Mwanje (Nokia)" w:date="2025-01-22T14:41:00Z" w16du:dateUtc="2025-01-22T13:41:00Z">
        <w:r w:rsidR="00BA0760">
          <w:t>handling</w:t>
        </w:r>
      </w:ins>
    </w:p>
    <w:p w14:paraId="09D312FF" w14:textId="12035626" w:rsidR="00B85D23" w:rsidRDefault="00B85D23" w:rsidP="00FD25C0">
      <w:pPr>
        <w:jc w:val="both"/>
      </w:pPr>
      <w:ins w:id="123" w:author="Stephen Mwanje (Nokia)" w:date="2025-01-15T18:14:00Z" w16du:dateUtc="2025-01-15T17:14:00Z">
        <w:r w:rsidRPr="0031242A">
          <w:t>To address the conflicts, coordination interactions are required between the CCLs and one or more higher hierarchy coordination functions to avoid or detect and resolve the conflicts</w:t>
        </w:r>
      </w:ins>
      <w:ins w:id="124" w:author="Stephen Mwanje (Nokia)" w:date="2025-01-15T18:17:00Z" w16du:dateUtc="2025-01-15T17:17:00Z">
        <w:r w:rsidR="00896259">
          <w:t xml:space="preserve"> </w:t>
        </w:r>
        <w:r w:rsidR="00896259" w:rsidRPr="0031242A">
          <w:t>among goals and their targets, control scopes or actions of the CCLs</w:t>
        </w:r>
      </w:ins>
      <w:ins w:id="125" w:author="Stephen Mwanje (Nokia)" w:date="2025-01-15T18:14:00Z" w16du:dateUtc="2025-01-15T17:14:00Z">
        <w:r w:rsidRPr="0031242A">
          <w:t>.</w:t>
        </w:r>
      </w:ins>
      <w:ins w:id="126" w:author="Stephen Mwanje (Nokia)" w:date="2025-01-16T14:47:00Z" w16du:dateUtc="2025-01-16T13:47:00Z">
        <w:r w:rsidR="00BE0EA0">
          <w:t xml:space="preserve"> </w:t>
        </w:r>
      </w:ins>
      <w:ins w:id="127" w:author="Stephen Mwanje (Nokia)" w:date="2025-01-16T14:53:00Z" w16du:dateUtc="2025-01-16T13:53:00Z">
        <w:r w:rsidR="00F974DE">
          <w:t xml:space="preserve">The 3GPP management system includes at least one entity called the Coordination entity that undertakes the role of CCL coordination. The Coordination entity can be implemented as a CCL, an AIML inference engine or any other functionality that is found appropriate. The coordination entity may support coordination for conflict management for </w:t>
        </w:r>
      </w:ins>
      <w:ins w:id="128" w:author="Nok-1" w:date="2025-04-09T17:00:00Z" w16du:dateUtc="2025-04-09T15:00:00Z">
        <w:r w:rsidR="00E54EA9">
          <w:t xml:space="preserve">different conflicts described in clause </w:t>
        </w:r>
        <w:bookmarkStart w:id="129" w:name="_Toc180163351"/>
        <w:bookmarkStart w:id="130" w:name="_Toc180163813"/>
        <w:bookmarkStart w:id="131" w:name="_Toc180164048"/>
        <w:bookmarkStart w:id="132" w:name="_Toc183613855"/>
        <w:r w:rsidR="00E54EA9" w:rsidRPr="00E54EA9">
          <w:t>5.A.2</w:t>
        </w:r>
        <w:bookmarkEnd w:id="129"/>
        <w:bookmarkEnd w:id="130"/>
        <w:bookmarkEnd w:id="131"/>
        <w:bookmarkEnd w:id="132"/>
        <w:r w:rsidR="00E54EA9">
          <w:t xml:space="preserve"> including </w:t>
        </w:r>
      </w:ins>
      <w:ins w:id="133" w:author="Stephen Mwanje (Nokia)" w:date="2025-01-16T14:53:00Z" w16du:dateUtc="2025-01-16T13:53:00Z">
        <w:r w:rsidR="00F974DE" w:rsidRPr="00152933">
          <w:t>Goal- and Goal-targets</w:t>
        </w:r>
        <w:r w:rsidR="00F974DE">
          <w:t>-</w:t>
        </w:r>
        <w:r w:rsidR="00F974DE" w:rsidRPr="00152933">
          <w:t xml:space="preserve"> Conflicts</w:t>
        </w:r>
        <w:r w:rsidR="00F974DE">
          <w:t xml:space="preserve">; scope conflicts, </w:t>
        </w:r>
        <w:r w:rsidR="00F974DE" w:rsidRPr="00F328F7">
          <w:t>CCL-Trigger-time and CCL-action-execution-time</w:t>
        </w:r>
        <w:r w:rsidR="00F974DE">
          <w:t xml:space="preserve"> conflicts, </w:t>
        </w:r>
        <w:r w:rsidR="00F974DE" w:rsidRPr="00E86BB4">
          <w:t>Direct actions conflicts as well as indirect targets c</w:t>
        </w:r>
        <w:r w:rsidR="00F974DE" w:rsidRPr="00152933">
          <w:t>onflicts</w:t>
        </w:r>
        <w:r w:rsidR="00F974DE">
          <w:t xml:space="preserve">. </w:t>
        </w:r>
      </w:ins>
    </w:p>
    <w:p w14:paraId="018C776A" w14:textId="37DF205D" w:rsidR="00B85D23" w:rsidRPr="0031242A" w:rsidRDefault="00B85D23" w:rsidP="00867E05">
      <w:pPr>
        <w:jc w:val="both"/>
        <w:rPr>
          <w:ins w:id="134" w:author="Stephen Mwanje (Nokia)" w:date="2025-01-15T18:14:00Z" w16du:dateUtc="2025-01-15T17:14:00Z"/>
        </w:rPr>
      </w:pPr>
      <w:ins w:id="135" w:author="Stephen Mwanje (Nokia)" w:date="2025-01-15T18:14:00Z" w16du:dateUtc="2025-01-15T17:14:00Z">
        <w:r w:rsidRPr="0031242A">
          <w:t xml:space="preserve">The coordination of CCLs could be required at different execution points of the CCL translating into different CCL coordination use cases with corresponding CCL coordination services required at those points as illustrated by example Figure </w:t>
        </w:r>
      </w:ins>
      <w:ins w:id="136" w:author="Stephen Mwanje (Nokia)" w:date="2025-03-04T16:46:00Z" w16du:dateUtc="2025-03-04T15:46:00Z">
        <w:r w:rsidR="00C36F1E">
          <w:t>D</w:t>
        </w:r>
      </w:ins>
      <w:ins w:id="137" w:author="Stephen Mwanje (Nokia)" w:date="2025-01-15T18:16:00Z" w16du:dateUtc="2025-01-15T17:16:00Z">
        <w:r w:rsidR="00136D4E">
          <w:t>.</w:t>
        </w:r>
      </w:ins>
      <w:ins w:id="138" w:author="Stephen Mwanje (Nokia)" w:date="2025-01-15T18:14:00Z" w16du:dateUtc="2025-01-15T17:14:00Z">
        <w:r w:rsidRPr="0031242A">
          <w:t>2-1. The coordination of CCLs could be achieved via direct interaction among the CCLs or via a third-party entity, say called the CCLs coordination Function (or simply CCL Coordinator).</w:t>
        </w:r>
      </w:ins>
    </w:p>
    <w:p w14:paraId="04CDC885" w14:textId="3702B39E" w:rsidR="00B85D23" w:rsidRPr="0031242A" w:rsidRDefault="0006678A" w:rsidP="00B85D23">
      <w:pPr>
        <w:pStyle w:val="TH"/>
        <w:rPr>
          <w:ins w:id="139" w:author="Stephen Mwanje (Nokia)" w:date="2025-01-15T18:14:00Z" w16du:dateUtc="2025-01-15T17:14:00Z"/>
        </w:rPr>
      </w:pPr>
      <w:ins w:id="140" w:author="Stephen Mwanje (Nokia)" w:date="2025-01-15T18:40:00Z" w16du:dateUtc="2025-01-15T17:40:00Z">
        <w:r>
          <w:object w:dxaOrig="11772" w:dyaOrig="4309" w14:anchorId="37884FBB">
            <v:shape id="_x0000_i1026" type="#_x0000_t75" style="width:482pt;height:177pt" o:ole="">
              <v:imagedata r:id="rId16" o:title=""/>
            </v:shape>
            <o:OLEObject Type="Embed" ProgID="Visio.Drawing.15" ShapeID="_x0000_i1026" DrawAspect="Content" ObjectID="_1805833122" r:id="rId17"/>
          </w:object>
        </w:r>
      </w:ins>
    </w:p>
    <w:p w14:paraId="5634D7CA" w14:textId="299AABE2" w:rsidR="00B85D23" w:rsidRDefault="00B85D23" w:rsidP="00B85D23">
      <w:pPr>
        <w:pStyle w:val="TF"/>
        <w:rPr>
          <w:ins w:id="141" w:author="Nok-1" w:date="2025-04-10T23:31:00Z" w16du:dateUtc="2025-04-10T21:31:00Z"/>
        </w:rPr>
      </w:pPr>
      <w:ins w:id="142" w:author="Stephen Mwanje (Nokia)" w:date="2025-01-15T18:14:00Z" w16du:dateUtc="2025-01-15T17:14:00Z">
        <w:r w:rsidRPr="0031242A">
          <w:t xml:space="preserve">Figure </w:t>
        </w:r>
      </w:ins>
      <w:ins w:id="143" w:author="Stephen Mwanje (Nokia)" w:date="2025-03-04T16:46:00Z" w16du:dateUtc="2025-03-04T15:46:00Z">
        <w:r w:rsidR="00C36F1E">
          <w:t>D</w:t>
        </w:r>
      </w:ins>
      <w:ins w:id="144" w:author="Stephen Mwanje (Nokia)" w:date="2025-01-15T18:15:00Z" w16du:dateUtc="2025-01-15T17:15:00Z">
        <w:r w:rsidR="003D7B42">
          <w:t>.2</w:t>
        </w:r>
      </w:ins>
      <w:ins w:id="145" w:author="Stephen Mwanje (Nokia)" w:date="2025-01-15T18:14:00Z" w16du:dateUtc="2025-01-15T17:14:00Z">
        <w:r w:rsidRPr="0031242A">
          <w:t>-1: Exemplary Closed Control Loop Coordination interaction points</w:t>
        </w:r>
      </w:ins>
    </w:p>
    <w:p w14:paraId="7B145724" w14:textId="1216D467" w:rsidR="00CD1397" w:rsidRDefault="00CD1397" w:rsidP="00CD1397">
      <w:pPr>
        <w:pStyle w:val="NO"/>
        <w:jc w:val="both"/>
        <w:rPr>
          <w:ins w:id="146" w:author="Stephen Mwanje (Nokia)" w:date="2025-01-22T17:49:00Z" w16du:dateUtc="2025-01-22T16:49:00Z"/>
        </w:rPr>
      </w:pPr>
      <w:ins w:id="147" w:author="Nok-1" w:date="2025-04-10T23:31:00Z" w16du:dateUtc="2025-04-10T21:31:00Z">
        <w:r w:rsidRPr="0031242A">
          <w:t>NOTE:</w:t>
        </w:r>
        <w:r w:rsidRPr="0031242A">
          <w:tab/>
          <w:t>The terms at the top indicate general naming of the groupings of coordination interactions at the different execution points during the execution of the CCL. Action-space coordination implies coordinating the sets of actions that the different CCL can apply. Concurrency control implies coordinating the times at which different CCLs can execute actions. Action-impact assessment indicates interactions and processes on the evaluation of the impacts of the different CCLs.</w:t>
        </w:r>
      </w:ins>
    </w:p>
    <w:p w14:paraId="06FB1DD7" w14:textId="5A639C6F" w:rsidR="00A76878" w:rsidRDefault="00A76878" w:rsidP="00D165ED">
      <w:pPr>
        <w:jc w:val="both"/>
        <w:rPr>
          <w:ins w:id="148" w:author="Stephen Mwanje (Nokia)" w:date="2025-01-15T18:14:00Z" w16du:dateUtc="2025-01-15T17:14:00Z"/>
        </w:rPr>
      </w:pPr>
      <w:ins w:id="149" w:author="Stephen Mwanje (Nokia)" w:date="2025-01-22T17:58:00Z" w16du:dateUtc="2025-01-22T16:58:00Z">
        <w:r>
          <w:t xml:space="preserve">The coordination purpose attributes contain the information and data </w:t>
        </w:r>
        <w:r w:rsidR="00030505">
          <w:t xml:space="preserve">needed or used by the coordination </w:t>
        </w:r>
      </w:ins>
      <w:ins w:id="150" w:author="Stephen Mwanje (Nokia)" w:date="2025-01-22T17:59:00Z" w16du:dateUtc="2025-01-22T16:59:00Z">
        <w:r w:rsidR="00D165ED">
          <w:t>entity</w:t>
        </w:r>
      </w:ins>
      <w:ins w:id="151" w:author="Stephen Mwanje (Nokia)" w:date="2025-01-22T17:58:00Z" w16du:dateUtc="2025-01-22T16:58:00Z">
        <w:r w:rsidR="00030505">
          <w:t xml:space="preserve"> for interacting with</w:t>
        </w:r>
      </w:ins>
      <w:ins w:id="152" w:author="Stephen Mwanje (Nokia)" w:date="2025-01-22T17:59:00Z" w16du:dateUtc="2025-01-22T16:59:00Z">
        <w:r w:rsidR="00D165ED">
          <w:t xml:space="preserve"> the</w:t>
        </w:r>
      </w:ins>
      <w:ins w:id="153" w:author="Stephen Mwanje (Nokia)" w:date="2025-01-22T17:58:00Z" w16du:dateUtc="2025-01-22T16:58:00Z">
        <w:r w:rsidR="00030505">
          <w:t xml:space="preserve"> CCL when handling </w:t>
        </w:r>
      </w:ins>
      <w:ins w:id="154" w:author="Stephen Mwanje (Nokia)" w:date="2025-01-22T17:59:00Z" w16du:dateUtc="2025-01-22T16:59:00Z">
        <w:r w:rsidR="00D165ED">
          <w:t>conflicts</w:t>
        </w:r>
        <w:r w:rsidR="00030505">
          <w:t>.</w:t>
        </w:r>
      </w:ins>
    </w:p>
    <w:p w14:paraId="07CE1CDA" w14:textId="506C283D" w:rsidR="00AF7B2C" w:rsidRPr="002A0A57" w:rsidRDefault="00982389" w:rsidP="00114847">
      <w:pPr>
        <w:pStyle w:val="TF"/>
      </w:pPr>
      <w:del w:id="155" w:author="Stephen Mwanje (Nokia)" w:date="2025-01-14T09:50:00Z" w16du:dateUtc="2025-01-14T08:50:00Z">
        <w:r w:rsidRPr="00982389" w:rsidDel="0040392F">
          <w:fldChar w:fldCharType="begin"/>
        </w:r>
        <w:r w:rsidRPr="00982389" w:rsidDel="0040392F">
          <w:fldChar w:fldCharType="separate"/>
        </w:r>
        <w:r w:rsidRPr="00982389" w:rsidDel="0040392F">
          <w:fldChar w:fldCharType="end"/>
        </w:r>
        <w:r w:rsidRPr="00982389" w:rsidDel="0040392F">
          <w:fldChar w:fldCharType="begin"/>
        </w:r>
        <w:r w:rsidRPr="00982389" w:rsidDel="0040392F">
          <w:fldChar w:fldCharType="separate"/>
        </w:r>
        <w:r w:rsidRPr="00982389" w:rsidDel="0040392F">
          <w:fldChar w:fldCharType="end"/>
        </w:r>
        <w:r w:rsidR="00B7565D" w:rsidRPr="00982389" w:rsidDel="0040392F">
          <w:fldChar w:fldCharType="begin"/>
        </w:r>
        <w:r w:rsidR="00B7565D" w:rsidRPr="00982389" w:rsidDel="0040392F">
          <w:fldChar w:fldCharType="separate"/>
        </w:r>
        <w:r w:rsidR="00B7565D" w:rsidRPr="00982389" w:rsidDel="0040392F">
          <w:fldChar w:fldCharType="end"/>
        </w:r>
        <w:r w:rsidR="00B06888" w:rsidDel="0040392F">
          <w:fldChar w:fldCharType="begin"/>
        </w:r>
        <w:r w:rsidR="00B06888" w:rsidDel="0040392F">
          <w:fldChar w:fldCharType="separate"/>
        </w:r>
        <w:r w:rsidR="00B06888" w:rsidDel="0040392F">
          <w:fldChar w:fldCharType="end"/>
        </w:r>
        <w:r w:rsidRPr="00982389" w:rsidDel="0040392F">
          <w:fldChar w:fldCharType="begin"/>
        </w:r>
        <w:r w:rsidRPr="00982389" w:rsidDel="0040392F">
          <w:fldChar w:fldCharType="separate"/>
        </w:r>
        <w:r w:rsidRPr="00982389" w:rsidDel="0040392F">
          <w:fldChar w:fldCharType="end"/>
        </w:r>
        <w:r w:rsidRPr="00982389" w:rsidDel="0040392F">
          <w:fldChar w:fldCharType="begin"/>
        </w:r>
        <w:r w:rsidRPr="00982389" w:rsidDel="0040392F">
          <w:fldChar w:fldCharType="separate"/>
        </w:r>
        <w:r w:rsidRPr="00982389" w:rsidDel="0040392F">
          <w:fldChar w:fldCharType="end"/>
        </w:r>
      </w:del>
      <w:bookmarkEnd w:id="9"/>
      <w:bookmarkEnd w:id="10"/>
    </w:p>
    <w:bookmarkEnd w:id="4"/>
    <w:p w14:paraId="4CE4AA5D" w14:textId="77777777" w:rsidR="00ED29DB" w:rsidRDefault="00ED29DB" w:rsidP="00ED29DB">
      <w:pPr>
        <w:rPr>
          <w:lang w:val="en-US"/>
        </w:rPr>
      </w:pPr>
    </w:p>
    <w:p w14:paraId="7B688E9E" w14:textId="77777777" w:rsidR="00ED29DB" w:rsidRDefault="00ED29DB" w:rsidP="00ED29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7534459F" w14:textId="77777777" w:rsidR="00ED29DB" w:rsidRDefault="00ED29DB" w:rsidP="00ED29DB">
      <w:pPr>
        <w:rPr>
          <w:lang w:val="en-US"/>
        </w:rPr>
      </w:pPr>
    </w:p>
    <w:p w14:paraId="36A959BF" w14:textId="77777777" w:rsidR="00AD3D10" w:rsidRDefault="00AD3D10" w:rsidP="00AD3D10"/>
    <w:p w14:paraId="7B21B5CE" w14:textId="77777777" w:rsidR="00AD3D10" w:rsidRDefault="00AD3D10"/>
    <w:sectPr w:rsidR="00AD3D10">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A5C03C" w14:textId="77777777" w:rsidR="005E288A" w:rsidRDefault="005E288A">
      <w:r>
        <w:separator/>
      </w:r>
    </w:p>
  </w:endnote>
  <w:endnote w:type="continuationSeparator" w:id="0">
    <w:p w14:paraId="6DDC2EA2" w14:textId="77777777" w:rsidR="005E288A" w:rsidRDefault="005E288A">
      <w:r>
        <w:continuationSeparator/>
      </w:r>
    </w:p>
  </w:endnote>
  <w:endnote w:type="continuationNotice" w:id="1">
    <w:p w14:paraId="1FEBCB6D" w14:textId="77777777" w:rsidR="005E288A" w:rsidRDefault="005E28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E394D5" w14:textId="77777777" w:rsidR="005E288A" w:rsidRDefault="005E288A">
      <w:r>
        <w:separator/>
      </w:r>
    </w:p>
  </w:footnote>
  <w:footnote w:type="continuationSeparator" w:id="0">
    <w:p w14:paraId="5ACB9596" w14:textId="77777777" w:rsidR="005E288A" w:rsidRDefault="005E288A">
      <w:r>
        <w:continuationSeparator/>
      </w:r>
    </w:p>
  </w:footnote>
  <w:footnote w:type="continuationNotice" w:id="1">
    <w:p w14:paraId="7759EE62" w14:textId="77777777" w:rsidR="005E288A" w:rsidRDefault="005E288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16" w15:restartNumberingAfterBreak="0">
    <w:nsid w:val="0BA16379"/>
    <w:multiLevelType w:val="hybridMultilevel"/>
    <w:tmpl w:val="AF7CB32C"/>
    <w:lvl w:ilvl="0" w:tplc="7ADCB79E">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7" w15:restartNumberingAfterBreak="0">
    <w:nsid w:val="0FFF6D63"/>
    <w:multiLevelType w:val="hybridMultilevel"/>
    <w:tmpl w:val="D5CC7E6C"/>
    <w:lvl w:ilvl="0" w:tplc="9704DDE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15062DB6"/>
    <w:multiLevelType w:val="hybridMultilevel"/>
    <w:tmpl w:val="AB62754A"/>
    <w:lvl w:ilvl="0" w:tplc="EEE6A8F8">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1A347D89"/>
    <w:multiLevelType w:val="hybridMultilevel"/>
    <w:tmpl w:val="73DEB0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3922C13"/>
    <w:multiLevelType w:val="hybridMultilevel"/>
    <w:tmpl w:val="1F6838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7D70A0"/>
    <w:multiLevelType w:val="hybridMultilevel"/>
    <w:tmpl w:val="BF189EFE"/>
    <w:lvl w:ilvl="0" w:tplc="982C7292">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42F44AFF"/>
    <w:multiLevelType w:val="hybridMultilevel"/>
    <w:tmpl w:val="A3E64E92"/>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6805C31"/>
    <w:multiLevelType w:val="singleLevel"/>
    <w:tmpl w:val="FFFFFFFF"/>
    <w:lvl w:ilvl="0">
      <w:numFmt w:val="decimal"/>
      <w:lvlText w:val="*"/>
      <w:lvlJc w:val="left"/>
    </w:lvl>
  </w:abstractNum>
  <w:abstractNum w:abstractNumId="29"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4BBF202E"/>
    <w:multiLevelType w:val="singleLevel"/>
    <w:tmpl w:val="FFFFFFFF"/>
    <w:lvl w:ilvl="0">
      <w:numFmt w:val="decimal"/>
      <w:lvlText w:val="*"/>
      <w:lvlJc w:val="left"/>
    </w:lvl>
  </w:abstractNum>
  <w:abstractNum w:abstractNumId="31" w15:restartNumberingAfterBreak="0">
    <w:nsid w:val="58591BB9"/>
    <w:multiLevelType w:val="singleLevel"/>
    <w:tmpl w:val="FFFFFFFF"/>
    <w:lvl w:ilvl="0">
      <w:numFmt w:val="decimal"/>
      <w:lvlText w:val="*"/>
      <w:lvlJc w:val="left"/>
    </w:lvl>
  </w:abstractNum>
  <w:abstractNum w:abstractNumId="32" w15:restartNumberingAfterBreak="0">
    <w:nsid w:val="5C93351F"/>
    <w:multiLevelType w:val="singleLevel"/>
    <w:tmpl w:val="FFFFFFFF"/>
    <w:lvl w:ilvl="0">
      <w:numFmt w:val="decimal"/>
      <w:lvlText w:val="*"/>
      <w:lvlJc w:val="left"/>
    </w:lvl>
  </w:abstractNum>
  <w:abstractNum w:abstractNumId="3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E4B3356"/>
    <w:multiLevelType w:val="singleLevel"/>
    <w:tmpl w:val="FFFFFFFF"/>
    <w:lvl w:ilvl="0">
      <w:numFmt w:val="decimal"/>
      <w:lvlText w:val="*"/>
      <w:lvlJc w:val="left"/>
    </w:lvl>
  </w:abstractNum>
  <w:abstractNum w:abstractNumId="35"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4A520C0"/>
    <w:multiLevelType w:val="hybridMultilevel"/>
    <w:tmpl w:val="806E6D96"/>
    <w:lvl w:ilvl="0" w:tplc="9C645050">
      <w:start w:val="5"/>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159734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3180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514710">
    <w:abstractNumId w:val="12"/>
  </w:num>
  <w:num w:numId="4" w16cid:durableId="850679467">
    <w:abstractNumId w:val="39"/>
  </w:num>
  <w:num w:numId="5" w16cid:durableId="1613786636">
    <w:abstractNumId w:val="9"/>
  </w:num>
  <w:num w:numId="6" w16cid:durableId="180361920">
    <w:abstractNumId w:val="7"/>
  </w:num>
  <w:num w:numId="7" w16cid:durableId="543637938">
    <w:abstractNumId w:val="6"/>
  </w:num>
  <w:num w:numId="8" w16cid:durableId="506288327">
    <w:abstractNumId w:val="5"/>
  </w:num>
  <w:num w:numId="9" w16cid:durableId="1573542720">
    <w:abstractNumId w:val="4"/>
  </w:num>
  <w:num w:numId="10" w16cid:durableId="105085780">
    <w:abstractNumId w:val="8"/>
  </w:num>
  <w:num w:numId="11" w16cid:durableId="1973560526">
    <w:abstractNumId w:val="3"/>
  </w:num>
  <w:num w:numId="12" w16cid:durableId="396974640">
    <w:abstractNumId w:val="2"/>
  </w:num>
  <w:num w:numId="13" w16cid:durableId="1495485232">
    <w:abstractNumId w:val="1"/>
  </w:num>
  <w:num w:numId="14" w16cid:durableId="298144828">
    <w:abstractNumId w:val="0"/>
  </w:num>
  <w:num w:numId="15" w16cid:durableId="354812977">
    <w:abstractNumId w:val="37"/>
  </w:num>
  <w:num w:numId="16" w16cid:durableId="876435309">
    <w:abstractNumId w:val="18"/>
  </w:num>
  <w:num w:numId="17" w16cid:durableId="1861507819">
    <w:abstractNumId w:val="40"/>
  </w:num>
  <w:num w:numId="18" w16cid:durableId="1786122406">
    <w:abstractNumId w:val="29"/>
  </w:num>
  <w:num w:numId="19" w16cid:durableId="771709969">
    <w:abstractNumId w:val="25"/>
  </w:num>
  <w:num w:numId="20" w16cid:durableId="1730420782">
    <w:abstractNumId w:val="20"/>
  </w:num>
  <w:num w:numId="21" w16cid:durableId="615722127">
    <w:abstractNumId w:val="24"/>
  </w:num>
  <w:num w:numId="22" w16cid:durableId="331953964">
    <w:abstractNumId w:val="43"/>
  </w:num>
  <w:num w:numId="23" w16cid:durableId="1728720248">
    <w:abstractNumId w:val="27"/>
  </w:num>
  <w:num w:numId="24" w16cid:durableId="2064281682">
    <w:abstractNumId w:val="16"/>
  </w:num>
  <w:num w:numId="25" w16cid:durableId="402485415">
    <w:abstractNumId w:val="17"/>
  </w:num>
  <w:num w:numId="26" w16cid:durableId="1991443189">
    <w:abstractNumId w:val="26"/>
  </w:num>
  <w:num w:numId="27" w16cid:durableId="1234390346">
    <w:abstractNumId w:val="33"/>
  </w:num>
  <w:num w:numId="28" w16cid:durableId="1131631851">
    <w:abstractNumId w:val="21"/>
  </w:num>
  <w:num w:numId="29" w16cid:durableId="4077738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74366557">
    <w:abstractNumId w:val="36"/>
  </w:num>
  <w:num w:numId="31" w16cid:durableId="533888096">
    <w:abstractNumId w:val="14"/>
  </w:num>
  <w:num w:numId="32" w16cid:durableId="1186946202">
    <w:abstractNumId w:val="41"/>
  </w:num>
  <w:num w:numId="33" w16cid:durableId="1511137168">
    <w:abstractNumId w:val="44"/>
  </w:num>
  <w:num w:numId="34" w16cid:durableId="513156555">
    <w:abstractNumId w:val="23"/>
  </w:num>
  <w:num w:numId="35" w16cid:durableId="1234656568">
    <w:abstractNumId w:val="38"/>
  </w:num>
  <w:num w:numId="36" w16cid:durableId="1976644081">
    <w:abstractNumId w:val="11"/>
  </w:num>
  <w:num w:numId="37" w16cid:durableId="712727628">
    <w:abstractNumId w:val="13"/>
  </w:num>
  <w:num w:numId="38" w16cid:durableId="2098672253">
    <w:abstractNumId w:val="15"/>
  </w:num>
  <w:num w:numId="39" w16cid:durableId="2119441917">
    <w:abstractNumId w:val="35"/>
  </w:num>
  <w:num w:numId="40" w16cid:durableId="2146503938">
    <w:abstractNumId w:val="28"/>
  </w:num>
  <w:num w:numId="41" w16cid:durableId="212035855">
    <w:abstractNumId w:val="19"/>
  </w:num>
  <w:num w:numId="42" w16cid:durableId="1180658015">
    <w:abstractNumId w:val="42"/>
  </w:num>
  <w:num w:numId="43" w16cid:durableId="433208271">
    <w:abstractNumId w:val="32"/>
  </w:num>
  <w:num w:numId="44" w16cid:durableId="772167142">
    <w:abstractNumId w:val="30"/>
  </w:num>
  <w:num w:numId="45" w16cid:durableId="764375008">
    <w:abstractNumId w:val="34"/>
  </w:num>
  <w:num w:numId="46" w16cid:durableId="1172993952">
    <w:abstractNumId w:val="31"/>
  </w:num>
  <w:num w:numId="47" w16cid:durableId="18868716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10B4"/>
    <w:rsid w:val="00001601"/>
    <w:rsid w:val="00007D7E"/>
    <w:rsid w:val="0001789E"/>
    <w:rsid w:val="0002049F"/>
    <w:rsid w:val="00021C00"/>
    <w:rsid w:val="000256CD"/>
    <w:rsid w:val="000278AD"/>
    <w:rsid w:val="00030505"/>
    <w:rsid w:val="00033397"/>
    <w:rsid w:val="00034F06"/>
    <w:rsid w:val="00040095"/>
    <w:rsid w:val="0004470A"/>
    <w:rsid w:val="00051834"/>
    <w:rsid w:val="00053640"/>
    <w:rsid w:val="00053ED3"/>
    <w:rsid w:val="00054A22"/>
    <w:rsid w:val="000561C1"/>
    <w:rsid w:val="000562AC"/>
    <w:rsid w:val="00061FB4"/>
    <w:rsid w:val="00062023"/>
    <w:rsid w:val="00062ECD"/>
    <w:rsid w:val="00064C39"/>
    <w:rsid w:val="000655A6"/>
    <w:rsid w:val="0006678A"/>
    <w:rsid w:val="0006732A"/>
    <w:rsid w:val="0007284A"/>
    <w:rsid w:val="00076C32"/>
    <w:rsid w:val="000771B4"/>
    <w:rsid w:val="00080512"/>
    <w:rsid w:val="00082398"/>
    <w:rsid w:val="0008701B"/>
    <w:rsid w:val="0009388A"/>
    <w:rsid w:val="000B0D81"/>
    <w:rsid w:val="000B3123"/>
    <w:rsid w:val="000B3E4E"/>
    <w:rsid w:val="000B5DD0"/>
    <w:rsid w:val="000C173F"/>
    <w:rsid w:val="000C47C3"/>
    <w:rsid w:val="000C6A64"/>
    <w:rsid w:val="000C7862"/>
    <w:rsid w:val="000D58AB"/>
    <w:rsid w:val="000D7271"/>
    <w:rsid w:val="000E0A9A"/>
    <w:rsid w:val="000E41AF"/>
    <w:rsid w:val="000E4EB0"/>
    <w:rsid w:val="000F18C9"/>
    <w:rsid w:val="000F35FB"/>
    <w:rsid w:val="000F4AAB"/>
    <w:rsid w:val="000F69B9"/>
    <w:rsid w:val="000F7465"/>
    <w:rsid w:val="00104A52"/>
    <w:rsid w:val="00107629"/>
    <w:rsid w:val="001128F1"/>
    <w:rsid w:val="00113B92"/>
    <w:rsid w:val="00114847"/>
    <w:rsid w:val="001167CC"/>
    <w:rsid w:val="0012228F"/>
    <w:rsid w:val="00131FAF"/>
    <w:rsid w:val="00133525"/>
    <w:rsid w:val="00136D4E"/>
    <w:rsid w:val="00142467"/>
    <w:rsid w:val="00142FBA"/>
    <w:rsid w:val="001517CD"/>
    <w:rsid w:val="001518B2"/>
    <w:rsid w:val="00157951"/>
    <w:rsid w:val="0016136E"/>
    <w:rsid w:val="001701FE"/>
    <w:rsid w:val="00175B04"/>
    <w:rsid w:val="00177CEC"/>
    <w:rsid w:val="00183F5D"/>
    <w:rsid w:val="00191F47"/>
    <w:rsid w:val="0019621B"/>
    <w:rsid w:val="001A4C42"/>
    <w:rsid w:val="001A4CDD"/>
    <w:rsid w:val="001A6524"/>
    <w:rsid w:val="001A7420"/>
    <w:rsid w:val="001B61DA"/>
    <w:rsid w:val="001B6637"/>
    <w:rsid w:val="001C1F4E"/>
    <w:rsid w:val="001C21C3"/>
    <w:rsid w:val="001C2A14"/>
    <w:rsid w:val="001C5920"/>
    <w:rsid w:val="001C61CB"/>
    <w:rsid w:val="001C7483"/>
    <w:rsid w:val="001D02C2"/>
    <w:rsid w:val="001D15CD"/>
    <w:rsid w:val="001D62BE"/>
    <w:rsid w:val="001D6734"/>
    <w:rsid w:val="001E0BDD"/>
    <w:rsid w:val="001E4607"/>
    <w:rsid w:val="001E77F0"/>
    <w:rsid w:val="001F0C1D"/>
    <w:rsid w:val="001F1132"/>
    <w:rsid w:val="001F168B"/>
    <w:rsid w:val="001F4672"/>
    <w:rsid w:val="001F4BD5"/>
    <w:rsid w:val="001F5057"/>
    <w:rsid w:val="001F6FDC"/>
    <w:rsid w:val="001F74FE"/>
    <w:rsid w:val="002011DF"/>
    <w:rsid w:val="00212E67"/>
    <w:rsid w:val="00213BAE"/>
    <w:rsid w:val="00215E65"/>
    <w:rsid w:val="00217BCF"/>
    <w:rsid w:val="00220891"/>
    <w:rsid w:val="002273E2"/>
    <w:rsid w:val="00230CD4"/>
    <w:rsid w:val="00232015"/>
    <w:rsid w:val="002347A2"/>
    <w:rsid w:val="0024581A"/>
    <w:rsid w:val="00256AE3"/>
    <w:rsid w:val="00261650"/>
    <w:rsid w:val="00262A32"/>
    <w:rsid w:val="002675F0"/>
    <w:rsid w:val="00271602"/>
    <w:rsid w:val="002760EE"/>
    <w:rsid w:val="0028348C"/>
    <w:rsid w:val="00286096"/>
    <w:rsid w:val="00287842"/>
    <w:rsid w:val="002920F9"/>
    <w:rsid w:val="00294532"/>
    <w:rsid w:val="002A5302"/>
    <w:rsid w:val="002A656C"/>
    <w:rsid w:val="002A6C71"/>
    <w:rsid w:val="002A6C9C"/>
    <w:rsid w:val="002A78E9"/>
    <w:rsid w:val="002B30FF"/>
    <w:rsid w:val="002B36C0"/>
    <w:rsid w:val="002B6339"/>
    <w:rsid w:val="002C34EA"/>
    <w:rsid w:val="002C63DB"/>
    <w:rsid w:val="002C74F4"/>
    <w:rsid w:val="002C79C6"/>
    <w:rsid w:val="002D09F7"/>
    <w:rsid w:val="002D24F3"/>
    <w:rsid w:val="002E00EE"/>
    <w:rsid w:val="002E0D08"/>
    <w:rsid w:val="002F352F"/>
    <w:rsid w:val="00300DFE"/>
    <w:rsid w:val="003056B9"/>
    <w:rsid w:val="00311289"/>
    <w:rsid w:val="003119C3"/>
    <w:rsid w:val="00313120"/>
    <w:rsid w:val="003172DC"/>
    <w:rsid w:val="0032157E"/>
    <w:rsid w:val="003317E2"/>
    <w:rsid w:val="00331B85"/>
    <w:rsid w:val="00334E0F"/>
    <w:rsid w:val="00336E00"/>
    <w:rsid w:val="00342D42"/>
    <w:rsid w:val="00353146"/>
    <w:rsid w:val="00353E77"/>
    <w:rsid w:val="0035462D"/>
    <w:rsid w:val="00355B83"/>
    <w:rsid w:val="00356555"/>
    <w:rsid w:val="00357241"/>
    <w:rsid w:val="003765B8"/>
    <w:rsid w:val="00397A72"/>
    <w:rsid w:val="003A0736"/>
    <w:rsid w:val="003A484C"/>
    <w:rsid w:val="003B3399"/>
    <w:rsid w:val="003B4737"/>
    <w:rsid w:val="003C3971"/>
    <w:rsid w:val="003C799D"/>
    <w:rsid w:val="003C7B3B"/>
    <w:rsid w:val="003D04CE"/>
    <w:rsid w:val="003D0989"/>
    <w:rsid w:val="003D38B3"/>
    <w:rsid w:val="003D7B42"/>
    <w:rsid w:val="003E24C1"/>
    <w:rsid w:val="003E565A"/>
    <w:rsid w:val="003F4289"/>
    <w:rsid w:val="0040214A"/>
    <w:rsid w:val="0040392F"/>
    <w:rsid w:val="00403A81"/>
    <w:rsid w:val="004141B3"/>
    <w:rsid w:val="004161EC"/>
    <w:rsid w:val="00416727"/>
    <w:rsid w:val="00423334"/>
    <w:rsid w:val="00430E6A"/>
    <w:rsid w:val="004345EC"/>
    <w:rsid w:val="00440A64"/>
    <w:rsid w:val="004442EC"/>
    <w:rsid w:val="00450CAA"/>
    <w:rsid w:val="004537FF"/>
    <w:rsid w:val="0045695B"/>
    <w:rsid w:val="00465515"/>
    <w:rsid w:val="00466885"/>
    <w:rsid w:val="004704E7"/>
    <w:rsid w:val="00470DA3"/>
    <w:rsid w:val="004718D2"/>
    <w:rsid w:val="00477810"/>
    <w:rsid w:val="0048013B"/>
    <w:rsid w:val="00485174"/>
    <w:rsid w:val="004871C7"/>
    <w:rsid w:val="0049751D"/>
    <w:rsid w:val="004A0CCA"/>
    <w:rsid w:val="004A1897"/>
    <w:rsid w:val="004A1FC3"/>
    <w:rsid w:val="004A27AF"/>
    <w:rsid w:val="004A3CC7"/>
    <w:rsid w:val="004B0354"/>
    <w:rsid w:val="004C30AC"/>
    <w:rsid w:val="004D3578"/>
    <w:rsid w:val="004D40FF"/>
    <w:rsid w:val="004D6416"/>
    <w:rsid w:val="004E0033"/>
    <w:rsid w:val="004E08F4"/>
    <w:rsid w:val="004E213A"/>
    <w:rsid w:val="004E3BC0"/>
    <w:rsid w:val="004E4E35"/>
    <w:rsid w:val="004E76D0"/>
    <w:rsid w:val="004F0988"/>
    <w:rsid w:val="004F3340"/>
    <w:rsid w:val="004F63C2"/>
    <w:rsid w:val="004F63FE"/>
    <w:rsid w:val="004F6CDE"/>
    <w:rsid w:val="005012A7"/>
    <w:rsid w:val="005014CE"/>
    <w:rsid w:val="00503278"/>
    <w:rsid w:val="00504FAF"/>
    <w:rsid w:val="005106E6"/>
    <w:rsid w:val="00521FBB"/>
    <w:rsid w:val="005237A4"/>
    <w:rsid w:val="00526346"/>
    <w:rsid w:val="00526F8F"/>
    <w:rsid w:val="00530F35"/>
    <w:rsid w:val="00531D19"/>
    <w:rsid w:val="005321E6"/>
    <w:rsid w:val="00532914"/>
    <w:rsid w:val="0053388B"/>
    <w:rsid w:val="00535773"/>
    <w:rsid w:val="005412DF"/>
    <w:rsid w:val="00541D47"/>
    <w:rsid w:val="005426B8"/>
    <w:rsid w:val="00542885"/>
    <w:rsid w:val="00543E6C"/>
    <w:rsid w:val="0054420F"/>
    <w:rsid w:val="00544C6B"/>
    <w:rsid w:val="005473EB"/>
    <w:rsid w:val="005530CC"/>
    <w:rsid w:val="00565087"/>
    <w:rsid w:val="005660B5"/>
    <w:rsid w:val="00577985"/>
    <w:rsid w:val="00580BC7"/>
    <w:rsid w:val="005842B9"/>
    <w:rsid w:val="005932D5"/>
    <w:rsid w:val="00597B11"/>
    <w:rsid w:val="005B78C1"/>
    <w:rsid w:val="005C23BE"/>
    <w:rsid w:val="005C3CCB"/>
    <w:rsid w:val="005C4188"/>
    <w:rsid w:val="005C7C6E"/>
    <w:rsid w:val="005D000C"/>
    <w:rsid w:val="005D2E01"/>
    <w:rsid w:val="005D7526"/>
    <w:rsid w:val="005E288A"/>
    <w:rsid w:val="005E30C1"/>
    <w:rsid w:val="005E3BF3"/>
    <w:rsid w:val="005E4BB2"/>
    <w:rsid w:val="005F788A"/>
    <w:rsid w:val="00602AEA"/>
    <w:rsid w:val="00611AAE"/>
    <w:rsid w:val="00614000"/>
    <w:rsid w:val="00614DAD"/>
    <w:rsid w:val="00614FDF"/>
    <w:rsid w:val="00625668"/>
    <w:rsid w:val="0062731B"/>
    <w:rsid w:val="00634A33"/>
    <w:rsid w:val="0063543D"/>
    <w:rsid w:val="006358B6"/>
    <w:rsid w:val="0064427F"/>
    <w:rsid w:val="00647114"/>
    <w:rsid w:val="0066518B"/>
    <w:rsid w:val="006667CF"/>
    <w:rsid w:val="00672A18"/>
    <w:rsid w:val="006746A8"/>
    <w:rsid w:val="00674F37"/>
    <w:rsid w:val="00676BE7"/>
    <w:rsid w:val="00677C9B"/>
    <w:rsid w:val="00687BB9"/>
    <w:rsid w:val="006912E9"/>
    <w:rsid w:val="00692637"/>
    <w:rsid w:val="006943D0"/>
    <w:rsid w:val="006A2782"/>
    <w:rsid w:val="006A323F"/>
    <w:rsid w:val="006A561E"/>
    <w:rsid w:val="006A692F"/>
    <w:rsid w:val="006B2E87"/>
    <w:rsid w:val="006B30D0"/>
    <w:rsid w:val="006B343F"/>
    <w:rsid w:val="006B4CDE"/>
    <w:rsid w:val="006C3D95"/>
    <w:rsid w:val="006C3DF0"/>
    <w:rsid w:val="006C70AA"/>
    <w:rsid w:val="006C7936"/>
    <w:rsid w:val="006D2311"/>
    <w:rsid w:val="006D41A3"/>
    <w:rsid w:val="006E032E"/>
    <w:rsid w:val="006E2C58"/>
    <w:rsid w:val="006E5C86"/>
    <w:rsid w:val="006E7643"/>
    <w:rsid w:val="006F1942"/>
    <w:rsid w:val="006F3556"/>
    <w:rsid w:val="006F44DB"/>
    <w:rsid w:val="00701116"/>
    <w:rsid w:val="0071174C"/>
    <w:rsid w:val="0071279E"/>
    <w:rsid w:val="0071295D"/>
    <w:rsid w:val="0071308F"/>
    <w:rsid w:val="0071355D"/>
    <w:rsid w:val="00713C44"/>
    <w:rsid w:val="00722085"/>
    <w:rsid w:val="007229EC"/>
    <w:rsid w:val="00734A5B"/>
    <w:rsid w:val="0074026F"/>
    <w:rsid w:val="0074050D"/>
    <w:rsid w:val="00741997"/>
    <w:rsid w:val="007429F6"/>
    <w:rsid w:val="00744E76"/>
    <w:rsid w:val="007468ED"/>
    <w:rsid w:val="00746BDE"/>
    <w:rsid w:val="00747A6A"/>
    <w:rsid w:val="00747F3E"/>
    <w:rsid w:val="007538EF"/>
    <w:rsid w:val="007560E0"/>
    <w:rsid w:val="00761F77"/>
    <w:rsid w:val="00762831"/>
    <w:rsid w:val="00765EA3"/>
    <w:rsid w:val="00772914"/>
    <w:rsid w:val="00774201"/>
    <w:rsid w:val="00774DA4"/>
    <w:rsid w:val="00775260"/>
    <w:rsid w:val="007764CC"/>
    <w:rsid w:val="00781F0F"/>
    <w:rsid w:val="00790765"/>
    <w:rsid w:val="0079625E"/>
    <w:rsid w:val="007976D8"/>
    <w:rsid w:val="007A01CB"/>
    <w:rsid w:val="007A2E9A"/>
    <w:rsid w:val="007A391C"/>
    <w:rsid w:val="007B5DD0"/>
    <w:rsid w:val="007B600E"/>
    <w:rsid w:val="007C05F9"/>
    <w:rsid w:val="007C38ED"/>
    <w:rsid w:val="007C49BB"/>
    <w:rsid w:val="007C6E5C"/>
    <w:rsid w:val="007D5964"/>
    <w:rsid w:val="007D770D"/>
    <w:rsid w:val="007E2765"/>
    <w:rsid w:val="007E2996"/>
    <w:rsid w:val="007E5013"/>
    <w:rsid w:val="007F0F4A"/>
    <w:rsid w:val="008028A4"/>
    <w:rsid w:val="00804DA8"/>
    <w:rsid w:val="00810926"/>
    <w:rsid w:val="00811B0E"/>
    <w:rsid w:val="008131C0"/>
    <w:rsid w:val="00815AC5"/>
    <w:rsid w:val="00816788"/>
    <w:rsid w:val="00822032"/>
    <w:rsid w:val="00824208"/>
    <w:rsid w:val="00824439"/>
    <w:rsid w:val="00830747"/>
    <w:rsid w:val="0083163F"/>
    <w:rsid w:val="00831751"/>
    <w:rsid w:val="0084342A"/>
    <w:rsid w:val="008447F5"/>
    <w:rsid w:val="0085467B"/>
    <w:rsid w:val="00855D2B"/>
    <w:rsid w:val="00867E05"/>
    <w:rsid w:val="00867E84"/>
    <w:rsid w:val="008766F2"/>
    <w:rsid w:val="008768CA"/>
    <w:rsid w:val="00877E76"/>
    <w:rsid w:val="0088257A"/>
    <w:rsid w:val="0088705A"/>
    <w:rsid w:val="008873EA"/>
    <w:rsid w:val="00896259"/>
    <w:rsid w:val="008A092A"/>
    <w:rsid w:val="008A7A00"/>
    <w:rsid w:val="008B0128"/>
    <w:rsid w:val="008B0543"/>
    <w:rsid w:val="008B2FCD"/>
    <w:rsid w:val="008C2E14"/>
    <w:rsid w:val="008C3043"/>
    <w:rsid w:val="008C384C"/>
    <w:rsid w:val="008D1051"/>
    <w:rsid w:val="008D1B20"/>
    <w:rsid w:val="008D20B6"/>
    <w:rsid w:val="008D7DC0"/>
    <w:rsid w:val="008E2D68"/>
    <w:rsid w:val="008E6756"/>
    <w:rsid w:val="0090271F"/>
    <w:rsid w:val="00902E23"/>
    <w:rsid w:val="00903A4D"/>
    <w:rsid w:val="0090548D"/>
    <w:rsid w:val="009056CE"/>
    <w:rsid w:val="0090721A"/>
    <w:rsid w:val="00907E80"/>
    <w:rsid w:val="009114D7"/>
    <w:rsid w:val="009118FD"/>
    <w:rsid w:val="0091348E"/>
    <w:rsid w:val="00915566"/>
    <w:rsid w:val="00916EEA"/>
    <w:rsid w:val="00917CCB"/>
    <w:rsid w:val="00917F36"/>
    <w:rsid w:val="009206F2"/>
    <w:rsid w:val="009268D9"/>
    <w:rsid w:val="009300B0"/>
    <w:rsid w:val="00932D06"/>
    <w:rsid w:val="00933FB0"/>
    <w:rsid w:val="00934722"/>
    <w:rsid w:val="0094149B"/>
    <w:rsid w:val="00942EC2"/>
    <w:rsid w:val="00954491"/>
    <w:rsid w:val="00955B4B"/>
    <w:rsid w:val="00955CBC"/>
    <w:rsid w:val="00962DCF"/>
    <w:rsid w:val="009713AE"/>
    <w:rsid w:val="009772CA"/>
    <w:rsid w:val="00982151"/>
    <w:rsid w:val="00982389"/>
    <w:rsid w:val="00982990"/>
    <w:rsid w:val="00985A7D"/>
    <w:rsid w:val="00985EDC"/>
    <w:rsid w:val="00987F4D"/>
    <w:rsid w:val="009A0242"/>
    <w:rsid w:val="009B54AD"/>
    <w:rsid w:val="009C37DB"/>
    <w:rsid w:val="009D5EBB"/>
    <w:rsid w:val="009E26A4"/>
    <w:rsid w:val="009E2D14"/>
    <w:rsid w:val="009E33DB"/>
    <w:rsid w:val="009E7385"/>
    <w:rsid w:val="009F37B7"/>
    <w:rsid w:val="009F4296"/>
    <w:rsid w:val="00A07B11"/>
    <w:rsid w:val="00A10F02"/>
    <w:rsid w:val="00A10FAF"/>
    <w:rsid w:val="00A13B4C"/>
    <w:rsid w:val="00A1491A"/>
    <w:rsid w:val="00A164B4"/>
    <w:rsid w:val="00A164C1"/>
    <w:rsid w:val="00A22EF7"/>
    <w:rsid w:val="00A247F0"/>
    <w:rsid w:val="00A26956"/>
    <w:rsid w:val="00A27486"/>
    <w:rsid w:val="00A31F24"/>
    <w:rsid w:val="00A333EE"/>
    <w:rsid w:val="00A40D44"/>
    <w:rsid w:val="00A410F0"/>
    <w:rsid w:val="00A41B32"/>
    <w:rsid w:val="00A43A5A"/>
    <w:rsid w:val="00A53724"/>
    <w:rsid w:val="00A5544B"/>
    <w:rsid w:val="00A56066"/>
    <w:rsid w:val="00A67650"/>
    <w:rsid w:val="00A73129"/>
    <w:rsid w:val="00A73E2B"/>
    <w:rsid w:val="00A76878"/>
    <w:rsid w:val="00A77FF7"/>
    <w:rsid w:val="00A803A3"/>
    <w:rsid w:val="00A8197E"/>
    <w:rsid w:val="00A82346"/>
    <w:rsid w:val="00A8694F"/>
    <w:rsid w:val="00A87838"/>
    <w:rsid w:val="00A92BA1"/>
    <w:rsid w:val="00A94759"/>
    <w:rsid w:val="00A95A32"/>
    <w:rsid w:val="00AA00FA"/>
    <w:rsid w:val="00AA60C1"/>
    <w:rsid w:val="00AB2023"/>
    <w:rsid w:val="00AB4076"/>
    <w:rsid w:val="00AB4A5D"/>
    <w:rsid w:val="00AC2501"/>
    <w:rsid w:val="00AC6BC6"/>
    <w:rsid w:val="00AD39F7"/>
    <w:rsid w:val="00AD3D10"/>
    <w:rsid w:val="00AD4741"/>
    <w:rsid w:val="00AD7D4A"/>
    <w:rsid w:val="00AE22AD"/>
    <w:rsid w:val="00AE35EC"/>
    <w:rsid w:val="00AE56FF"/>
    <w:rsid w:val="00AE65E2"/>
    <w:rsid w:val="00AF1460"/>
    <w:rsid w:val="00AF501B"/>
    <w:rsid w:val="00AF5578"/>
    <w:rsid w:val="00AF68B6"/>
    <w:rsid w:val="00AF77BC"/>
    <w:rsid w:val="00AF7B2C"/>
    <w:rsid w:val="00B01983"/>
    <w:rsid w:val="00B06888"/>
    <w:rsid w:val="00B108C1"/>
    <w:rsid w:val="00B11D46"/>
    <w:rsid w:val="00B13718"/>
    <w:rsid w:val="00B15449"/>
    <w:rsid w:val="00B173D9"/>
    <w:rsid w:val="00B22680"/>
    <w:rsid w:val="00B400C1"/>
    <w:rsid w:val="00B40E5B"/>
    <w:rsid w:val="00B4196C"/>
    <w:rsid w:val="00B522ED"/>
    <w:rsid w:val="00B6217B"/>
    <w:rsid w:val="00B627BE"/>
    <w:rsid w:val="00B679E3"/>
    <w:rsid w:val="00B71866"/>
    <w:rsid w:val="00B7200B"/>
    <w:rsid w:val="00B72FB9"/>
    <w:rsid w:val="00B73EBA"/>
    <w:rsid w:val="00B73FCB"/>
    <w:rsid w:val="00B7565D"/>
    <w:rsid w:val="00B75DD2"/>
    <w:rsid w:val="00B8076B"/>
    <w:rsid w:val="00B83859"/>
    <w:rsid w:val="00B84DDD"/>
    <w:rsid w:val="00B85D23"/>
    <w:rsid w:val="00B86765"/>
    <w:rsid w:val="00B93086"/>
    <w:rsid w:val="00BA03C5"/>
    <w:rsid w:val="00BA0760"/>
    <w:rsid w:val="00BA08CB"/>
    <w:rsid w:val="00BA19ED"/>
    <w:rsid w:val="00BA4B8D"/>
    <w:rsid w:val="00BB48B0"/>
    <w:rsid w:val="00BB4EA9"/>
    <w:rsid w:val="00BC0F7D"/>
    <w:rsid w:val="00BD6B0C"/>
    <w:rsid w:val="00BD7D31"/>
    <w:rsid w:val="00BD7DB2"/>
    <w:rsid w:val="00BE0EA0"/>
    <w:rsid w:val="00BE24FB"/>
    <w:rsid w:val="00BE3255"/>
    <w:rsid w:val="00BE35A1"/>
    <w:rsid w:val="00BF128E"/>
    <w:rsid w:val="00BF76FD"/>
    <w:rsid w:val="00C06A97"/>
    <w:rsid w:val="00C074DD"/>
    <w:rsid w:val="00C135FD"/>
    <w:rsid w:val="00C1496A"/>
    <w:rsid w:val="00C23020"/>
    <w:rsid w:val="00C33079"/>
    <w:rsid w:val="00C36F1E"/>
    <w:rsid w:val="00C4228E"/>
    <w:rsid w:val="00C42AA3"/>
    <w:rsid w:val="00C43355"/>
    <w:rsid w:val="00C45231"/>
    <w:rsid w:val="00C46C89"/>
    <w:rsid w:val="00C551FF"/>
    <w:rsid w:val="00C5586C"/>
    <w:rsid w:val="00C55B87"/>
    <w:rsid w:val="00C63489"/>
    <w:rsid w:val="00C63FDF"/>
    <w:rsid w:val="00C6652F"/>
    <w:rsid w:val="00C71C8E"/>
    <w:rsid w:val="00C72833"/>
    <w:rsid w:val="00C748F8"/>
    <w:rsid w:val="00C74DDD"/>
    <w:rsid w:val="00C765BF"/>
    <w:rsid w:val="00C76D28"/>
    <w:rsid w:val="00C80F1D"/>
    <w:rsid w:val="00C825F9"/>
    <w:rsid w:val="00C82E7E"/>
    <w:rsid w:val="00C83902"/>
    <w:rsid w:val="00C8401B"/>
    <w:rsid w:val="00C87907"/>
    <w:rsid w:val="00C91962"/>
    <w:rsid w:val="00C93F40"/>
    <w:rsid w:val="00CA3D0C"/>
    <w:rsid w:val="00CA44D9"/>
    <w:rsid w:val="00CA5626"/>
    <w:rsid w:val="00CB333C"/>
    <w:rsid w:val="00CB4E7C"/>
    <w:rsid w:val="00CB52FA"/>
    <w:rsid w:val="00CC22D2"/>
    <w:rsid w:val="00CC324D"/>
    <w:rsid w:val="00CC3A3D"/>
    <w:rsid w:val="00CD1397"/>
    <w:rsid w:val="00CD4733"/>
    <w:rsid w:val="00CE5BD3"/>
    <w:rsid w:val="00CE7BC3"/>
    <w:rsid w:val="00CE7BEB"/>
    <w:rsid w:val="00CF797E"/>
    <w:rsid w:val="00CF7A2E"/>
    <w:rsid w:val="00D07898"/>
    <w:rsid w:val="00D165ED"/>
    <w:rsid w:val="00D16633"/>
    <w:rsid w:val="00D21C2E"/>
    <w:rsid w:val="00D244BE"/>
    <w:rsid w:val="00D30F5C"/>
    <w:rsid w:val="00D32B9C"/>
    <w:rsid w:val="00D3755C"/>
    <w:rsid w:val="00D52CA9"/>
    <w:rsid w:val="00D5377E"/>
    <w:rsid w:val="00D54AF6"/>
    <w:rsid w:val="00D569BA"/>
    <w:rsid w:val="00D57972"/>
    <w:rsid w:val="00D57DA8"/>
    <w:rsid w:val="00D60FC8"/>
    <w:rsid w:val="00D63330"/>
    <w:rsid w:val="00D65AC5"/>
    <w:rsid w:val="00D675A9"/>
    <w:rsid w:val="00D676DA"/>
    <w:rsid w:val="00D67F55"/>
    <w:rsid w:val="00D738D6"/>
    <w:rsid w:val="00D74722"/>
    <w:rsid w:val="00D755EB"/>
    <w:rsid w:val="00D76048"/>
    <w:rsid w:val="00D80046"/>
    <w:rsid w:val="00D80761"/>
    <w:rsid w:val="00D82E6F"/>
    <w:rsid w:val="00D848ED"/>
    <w:rsid w:val="00D84FBC"/>
    <w:rsid w:val="00D85058"/>
    <w:rsid w:val="00D87E00"/>
    <w:rsid w:val="00D9134D"/>
    <w:rsid w:val="00D950D3"/>
    <w:rsid w:val="00DA190A"/>
    <w:rsid w:val="00DA2939"/>
    <w:rsid w:val="00DA7A03"/>
    <w:rsid w:val="00DB089B"/>
    <w:rsid w:val="00DB1818"/>
    <w:rsid w:val="00DB657F"/>
    <w:rsid w:val="00DC0067"/>
    <w:rsid w:val="00DC309B"/>
    <w:rsid w:val="00DC4DA2"/>
    <w:rsid w:val="00DD4C17"/>
    <w:rsid w:val="00DD500B"/>
    <w:rsid w:val="00DD74A5"/>
    <w:rsid w:val="00DE0286"/>
    <w:rsid w:val="00DE303E"/>
    <w:rsid w:val="00DE4C75"/>
    <w:rsid w:val="00DE5CE3"/>
    <w:rsid w:val="00DE7367"/>
    <w:rsid w:val="00DF0AA7"/>
    <w:rsid w:val="00DF121B"/>
    <w:rsid w:val="00DF2B1F"/>
    <w:rsid w:val="00DF4C8D"/>
    <w:rsid w:val="00DF580D"/>
    <w:rsid w:val="00DF6250"/>
    <w:rsid w:val="00DF62CD"/>
    <w:rsid w:val="00DF6547"/>
    <w:rsid w:val="00DF688C"/>
    <w:rsid w:val="00E0157E"/>
    <w:rsid w:val="00E03515"/>
    <w:rsid w:val="00E053D6"/>
    <w:rsid w:val="00E07CE8"/>
    <w:rsid w:val="00E16509"/>
    <w:rsid w:val="00E37E7B"/>
    <w:rsid w:val="00E4297E"/>
    <w:rsid w:val="00E42CD7"/>
    <w:rsid w:val="00E44582"/>
    <w:rsid w:val="00E464A6"/>
    <w:rsid w:val="00E5391C"/>
    <w:rsid w:val="00E54EA9"/>
    <w:rsid w:val="00E55ED6"/>
    <w:rsid w:val="00E561BE"/>
    <w:rsid w:val="00E56DEC"/>
    <w:rsid w:val="00E6032F"/>
    <w:rsid w:val="00E635FA"/>
    <w:rsid w:val="00E63E73"/>
    <w:rsid w:val="00E75260"/>
    <w:rsid w:val="00E77645"/>
    <w:rsid w:val="00E8012A"/>
    <w:rsid w:val="00E84B38"/>
    <w:rsid w:val="00E86A7D"/>
    <w:rsid w:val="00E86BB4"/>
    <w:rsid w:val="00E93AD5"/>
    <w:rsid w:val="00E958DE"/>
    <w:rsid w:val="00EA1290"/>
    <w:rsid w:val="00EA15B0"/>
    <w:rsid w:val="00EA56E2"/>
    <w:rsid w:val="00EA5EA7"/>
    <w:rsid w:val="00EB0CDD"/>
    <w:rsid w:val="00EB24D2"/>
    <w:rsid w:val="00EB7865"/>
    <w:rsid w:val="00EC1251"/>
    <w:rsid w:val="00EC4A25"/>
    <w:rsid w:val="00ED29DB"/>
    <w:rsid w:val="00ED5B98"/>
    <w:rsid w:val="00EE33F4"/>
    <w:rsid w:val="00EE47F6"/>
    <w:rsid w:val="00EF01B1"/>
    <w:rsid w:val="00EF02AE"/>
    <w:rsid w:val="00EF1BA0"/>
    <w:rsid w:val="00EF608C"/>
    <w:rsid w:val="00EF75B6"/>
    <w:rsid w:val="00EF7E0A"/>
    <w:rsid w:val="00F00018"/>
    <w:rsid w:val="00F025A2"/>
    <w:rsid w:val="00F042DD"/>
    <w:rsid w:val="00F04712"/>
    <w:rsid w:val="00F13360"/>
    <w:rsid w:val="00F21CA6"/>
    <w:rsid w:val="00F22EC7"/>
    <w:rsid w:val="00F23639"/>
    <w:rsid w:val="00F2365D"/>
    <w:rsid w:val="00F25DCE"/>
    <w:rsid w:val="00F325C8"/>
    <w:rsid w:val="00F3334E"/>
    <w:rsid w:val="00F408D7"/>
    <w:rsid w:val="00F411FB"/>
    <w:rsid w:val="00F45BE1"/>
    <w:rsid w:val="00F46198"/>
    <w:rsid w:val="00F556AE"/>
    <w:rsid w:val="00F602F9"/>
    <w:rsid w:val="00F63C41"/>
    <w:rsid w:val="00F653B8"/>
    <w:rsid w:val="00F67B80"/>
    <w:rsid w:val="00F757CD"/>
    <w:rsid w:val="00F779B1"/>
    <w:rsid w:val="00F77D11"/>
    <w:rsid w:val="00F8192B"/>
    <w:rsid w:val="00F8613D"/>
    <w:rsid w:val="00F9008D"/>
    <w:rsid w:val="00F95E1B"/>
    <w:rsid w:val="00F974DE"/>
    <w:rsid w:val="00FA1266"/>
    <w:rsid w:val="00FA59D6"/>
    <w:rsid w:val="00FC015F"/>
    <w:rsid w:val="00FC08D5"/>
    <w:rsid w:val="00FC1192"/>
    <w:rsid w:val="00FC32DC"/>
    <w:rsid w:val="00FC4225"/>
    <w:rsid w:val="00FC60DB"/>
    <w:rsid w:val="00FC6C87"/>
    <w:rsid w:val="00FD25C0"/>
    <w:rsid w:val="00FE2C39"/>
    <w:rsid w:val="00FF1FA2"/>
    <w:rsid w:val="00FF799B"/>
    <w:rsid w:val="00FF7A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aliases w:val="参考文献,符号列表,·ûºÅÁÐ±í,¡¤?o?¨¢D¡À¨ª,?¡è?o?¡§¡éD?¨¤¡§a,??¨¨?o??¡ì?¨¦D?¡§¡è?¡ìa,??¡§¡§?o???¨¬?¡§|D??¡ì?¨¨??¨¬a,???¡ì?¡ì?o???¡§???¡ì|D???¨¬?¡§¡§??¡§?a,????¨¬??¨¬?o????¡ì????¨¬|D???¡§???¡ì?¡ì???¡ì?a,?,lp1,List Paragraph1,·?o?áD±í,áD3?????2,列表段落,F"/>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qFormat/>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A07B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vanish/>
      <w:color w:val="008000"/>
      <w:sz w:val="18"/>
    </w:rPr>
  </w:style>
  <w:style w:type="character" w:customStyle="1" w:styleId="PlantUMLChar">
    <w:name w:val="PlantUML Char"/>
    <w:link w:val="PlantUML"/>
    <w:rsid w:val="00A07B11"/>
    <w:rPr>
      <w:rFonts w:ascii="Courier New" w:hAnsi="Courier New" w:cs="Courier New"/>
      <w:noProof/>
      <w:vanish/>
      <w:color w:val="008000"/>
      <w:sz w:val="18"/>
      <w:shd w:val="clear" w:color="auto" w:fill="BAFDBA"/>
      <w:lang w:eastAsia="en-US"/>
    </w:rPr>
  </w:style>
  <w:style w:type="paragraph" w:customStyle="1" w:styleId="PlantUMLImg">
    <w:name w:val="PlantUMLImg"/>
    <w:basedOn w:val="Normal"/>
    <w:link w:val="PlantUMLImgChar"/>
    <w:autoRedefine/>
    <w:rsid w:val="00C135FD"/>
    <w:pPr>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C135FD"/>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Char1 Char"/>
    <w:basedOn w:val="DefaultParagraphFont"/>
    <w:link w:val="Heading1"/>
    <w:rsid w:val="00E56DEC"/>
    <w:rPr>
      <w:rFonts w:ascii="Arial" w:hAnsi="Arial"/>
      <w:sz w:val="36"/>
      <w:lang w:eastAsia="en-US"/>
    </w:rPr>
  </w:style>
  <w:style w:type="character" w:customStyle="1" w:styleId="Style4">
    <w:name w:val="_Style 4"/>
    <w:uiPriority w:val="19"/>
    <w:qFormat/>
    <w:rsid w:val="00AD3D10"/>
    <w:rPr>
      <w:i/>
      <w:iCs/>
      <w:color w:val="404040"/>
    </w:rPr>
  </w:style>
  <w:style w:type="character" w:customStyle="1" w:styleId="Style5">
    <w:name w:val="_Style 5"/>
    <w:uiPriority w:val="19"/>
    <w:qFormat/>
    <w:rsid w:val="00AD3D10"/>
    <w:rPr>
      <w:i/>
      <w:iCs/>
      <w:color w:val="404040"/>
    </w:rPr>
  </w:style>
  <w:style w:type="character" w:styleId="SubtleEmphasis">
    <w:name w:val="Subtle Emphasis"/>
    <w:uiPriority w:val="19"/>
    <w:qFormat/>
    <w:rsid w:val="00AD3D10"/>
    <w:rPr>
      <w:i/>
      <w:iCs/>
      <w:color w:val="404040"/>
    </w:rPr>
  </w:style>
  <w:style w:type="character" w:customStyle="1" w:styleId="Heading2Char">
    <w:name w:val="Heading 2 Char"/>
    <w:aliases w:val="H2 Char,h2 Char,2nd level Char,†berschrift 2 Char,õberschrift 2 Char,UNDERRUBRIK 1-2 Char"/>
    <w:basedOn w:val="DefaultParagraphFont"/>
    <w:link w:val="Heading2"/>
    <w:uiPriority w:val="9"/>
    <w:rsid w:val="004442EC"/>
    <w:rPr>
      <w:rFonts w:ascii="Arial" w:hAnsi="Arial"/>
      <w:sz w:val="32"/>
      <w:lang w:eastAsia="en-US"/>
    </w:rPr>
  </w:style>
  <w:style w:type="character" w:customStyle="1" w:styleId="Heading3Char">
    <w:name w:val="Heading 3 Char"/>
    <w:aliases w:val="h3 Char"/>
    <w:basedOn w:val="DefaultParagraphFont"/>
    <w:link w:val="Heading3"/>
    <w:rsid w:val="004442EC"/>
    <w:rPr>
      <w:rFonts w:ascii="Arial" w:hAnsi="Arial"/>
      <w:sz w:val="28"/>
      <w:lang w:eastAsia="en-US"/>
    </w:rPr>
  </w:style>
  <w:style w:type="character" w:customStyle="1" w:styleId="Heading4Char">
    <w:name w:val="Heading 4 Char"/>
    <w:basedOn w:val="DefaultParagraphFont"/>
    <w:link w:val="Heading4"/>
    <w:rsid w:val="00C23020"/>
    <w:rPr>
      <w:rFonts w:ascii="Arial" w:hAnsi="Arial"/>
      <w:sz w:val="24"/>
      <w:lang w:eastAsia="en-US"/>
    </w:rPr>
  </w:style>
  <w:style w:type="character" w:customStyle="1" w:styleId="ListParagraphChar">
    <w:name w:val="List Paragraph Char"/>
    <w:aliases w:val="参考文献 Char,符号列表 Char,·ûºÅÁÐ±í Char,¡¤?o?¨¢D¡À¨ª Char,?¡è?o?¡§¡éD?¨¤¡§a Char,??¨¨?o??¡ì?¨¦D?¡§¡è?¡ìa Char,??¡§¡§?o???¨¬?¡§|D??¡ì?¨¨??¨¬a Char,???¡ì?¡ì?o???¡§???¡ì|D???¨¬?¡§¡§??¡§?a Char,? Char,lp1 Char,List Paragraph1 Char,列表段落 Char"/>
    <w:link w:val="ListParagraph"/>
    <w:uiPriority w:val="34"/>
    <w:qFormat/>
    <w:locked/>
    <w:rsid w:val="00C23020"/>
    <w:rPr>
      <w:lang w:eastAsia="en-US"/>
    </w:rPr>
  </w:style>
  <w:style w:type="character" w:customStyle="1" w:styleId="THChar">
    <w:name w:val="TH Char"/>
    <w:link w:val="TH"/>
    <w:qFormat/>
    <w:rsid w:val="007E2996"/>
    <w:rPr>
      <w:rFonts w:ascii="Arial" w:hAnsi="Arial"/>
      <w:b/>
      <w:lang w:eastAsia="en-US"/>
    </w:rPr>
  </w:style>
  <w:style w:type="character" w:customStyle="1" w:styleId="EXChar">
    <w:name w:val="EX Char"/>
    <w:link w:val="EX"/>
    <w:locked/>
    <w:rsid w:val="007E2996"/>
    <w:rPr>
      <w:lang w:eastAsia="en-US"/>
    </w:rPr>
  </w:style>
  <w:style w:type="character" w:customStyle="1" w:styleId="TFChar">
    <w:name w:val="TF Char"/>
    <w:link w:val="TF"/>
    <w:qFormat/>
    <w:locked/>
    <w:rsid w:val="007E2996"/>
    <w:rPr>
      <w:rFonts w:ascii="Arial" w:hAnsi="Arial"/>
      <w:b/>
      <w:lang w:eastAsia="en-US"/>
    </w:rPr>
  </w:style>
  <w:style w:type="character" w:customStyle="1" w:styleId="B1Char">
    <w:name w:val="B1 Char"/>
    <w:link w:val="B1"/>
    <w:qFormat/>
    <w:locked/>
    <w:rsid w:val="00FC6C87"/>
    <w:rPr>
      <w:lang w:eastAsia="en-US"/>
    </w:rPr>
  </w:style>
  <w:style w:type="character" w:customStyle="1" w:styleId="NOChar">
    <w:name w:val="NO Char"/>
    <w:link w:val="NO"/>
    <w:qFormat/>
    <w:rsid w:val="00FC6C87"/>
    <w:rPr>
      <w:lang w:eastAsia="en-US"/>
    </w:rPr>
  </w:style>
  <w:style w:type="character" w:customStyle="1" w:styleId="EditorsNoteChar">
    <w:name w:val="Editor's Note Char"/>
    <w:link w:val="EditorsNote"/>
    <w:locked/>
    <w:rsid w:val="00EB24D2"/>
    <w:rPr>
      <w:color w:val="FF0000"/>
      <w:lang w:eastAsia="en-US"/>
    </w:rPr>
  </w:style>
  <w:style w:type="character" w:customStyle="1" w:styleId="TALChar">
    <w:name w:val="TAL Char"/>
    <w:link w:val="TAL"/>
    <w:qFormat/>
    <w:locked/>
    <w:rsid w:val="00EB24D2"/>
    <w:rPr>
      <w:rFonts w:ascii="Arial" w:hAnsi="Arial"/>
      <w:sz w:val="18"/>
      <w:lang w:eastAsia="en-US"/>
    </w:rPr>
  </w:style>
  <w:style w:type="character" w:customStyle="1" w:styleId="TAHCar">
    <w:name w:val="TAH Car"/>
    <w:link w:val="TAH"/>
    <w:qFormat/>
    <w:locked/>
    <w:rsid w:val="00EB24D2"/>
    <w:rPr>
      <w:rFonts w:ascii="Arial" w:hAnsi="Arial"/>
      <w:b/>
      <w:sz w:val="18"/>
      <w:lang w:eastAsia="en-US"/>
    </w:rPr>
  </w:style>
  <w:style w:type="character" w:customStyle="1" w:styleId="PLChar">
    <w:name w:val="PL Char"/>
    <w:link w:val="PL"/>
    <w:uiPriority w:val="1"/>
    <w:qFormat/>
    <w:locked/>
    <w:rsid w:val="00EB24D2"/>
    <w:rPr>
      <w:rFonts w:ascii="Courier New" w:hAnsi="Courier New"/>
      <w:sz w:val="16"/>
      <w:lang w:eastAsia="en-US"/>
    </w:rPr>
  </w:style>
  <w:style w:type="paragraph" w:customStyle="1" w:styleId="B10">
    <w:name w:val="B1+"/>
    <w:basedOn w:val="B1"/>
    <w:link w:val="B1Car"/>
    <w:rsid w:val="00EB24D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EB24D2"/>
    <w:rPr>
      <w:lang w:eastAsia="en-US"/>
    </w:rPr>
  </w:style>
  <w:style w:type="character" w:styleId="FootnoteReference">
    <w:name w:val="footnote reference"/>
    <w:basedOn w:val="DefaultParagraphFont"/>
    <w:rsid w:val="00EB24D2"/>
    <w:rPr>
      <w:b/>
      <w:position w:val="6"/>
      <w:sz w:val="16"/>
    </w:rPr>
  </w:style>
  <w:style w:type="paragraph" w:customStyle="1" w:styleId="FL">
    <w:name w:val="FL"/>
    <w:basedOn w:val="Normal"/>
    <w:rsid w:val="00EB24D2"/>
    <w:pPr>
      <w:keepNext/>
      <w:keepLines/>
      <w:overflowPunct w:val="0"/>
      <w:autoSpaceDE w:val="0"/>
      <w:autoSpaceDN w:val="0"/>
      <w:adjustRightInd w:val="0"/>
      <w:spacing w:before="60"/>
      <w:jc w:val="center"/>
      <w:textAlignment w:val="baseline"/>
    </w:pPr>
    <w:rPr>
      <w:rFonts w:ascii="Arial" w:hAnsi="Arial"/>
      <w:b/>
    </w:rPr>
  </w:style>
  <w:style w:type="character" w:customStyle="1" w:styleId="spellingerror">
    <w:name w:val="spellingerror"/>
    <w:rsid w:val="00EB24D2"/>
  </w:style>
  <w:style w:type="character" w:customStyle="1" w:styleId="Heading5Char">
    <w:name w:val="Heading 5 Char"/>
    <w:basedOn w:val="DefaultParagraphFont"/>
    <w:link w:val="Heading5"/>
    <w:rsid w:val="00EB24D2"/>
    <w:rPr>
      <w:rFonts w:ascii="Arial" w:hAnsi="Arial"/>
      <w:sz w:val="22"/>
      <w:lang w:eastAsia="en-US"/>
    </w:rPr>
  </w:style>
  <w:style w:type="character" w:customStyle="1" w:styleId="Heading6Char">
    <w:name w:val="Heading 6 Char"/>
    <w:basedOn w:val="DefaultParagraphFont"/>
    <w:link w:val="Heading6"/>
    <w:rsid w:val="00EB24D2"/>
    <w:rPr>
      <w:rFonts w:ascii="Arial" w:hAnsi="Arial"/>
      <w:lang w:eastAsia="en-US"/>
    </w:rPr>
  </w:style>
  <w:style w:type="character" w:customStyle="1" w:styleId="Heading7Char">
    <w:name w:val="Heading 7 Char"/>
    <w:basedOn w:val="DefaultParagraphFont"/>
    <w:link w:val="Heading7"/>
    <w:rsid w:val="00EB24D2"/>
    <w:rPr>
      <w:rFonts w:ascii="Arial" w:hAnsi="Arial"/>
      <w:lang w:eastAsia="en-US"/>
    </w:rPr>
  </w:style>
  <w:style w:type="character" w:customStyle="1" w:styleId="Heading8Char">
    <w:name w:val="Heading 8 Char"/>
    <w:basedOn w:val="DefaultParagraphFont"/>
    <w:link w:val="Heading8"/>
    <w:rsid w:val="00EB24D2"/>
    <w:rPr>
      <w:rFonts w:ascii="Arial" w:hAnsi="Arial"/>
      <w:sz w:val="36"/>
      <w:lang w:eastAsia="en-US"/>
    </w:rPr>
  </w:style>
  <w:style w:type="character" w:customStyle="1" w:styleId="Heading9Char">
    <w:name w:val="Heading 9 Char"/>
    <w:basedOn w:val="DefaultParagraphFont"/>
    <w:link w:val="Heading9"/>
    <w:rsid w:val="00EB24D2"/>
    <w:rPr>
      <w:rFonts w:ascii="Arial" w:hAnsi="Arial"/>
      <w:sz w:val="36"/>
      <w:lang w:eastAsia="en-US"/>
    </w:rPr>
  </w:style>
  <w:style w:type="character" w:customStyle="1" w:styleId="FooterChar">
    <w:name w:val="Footer Char"/>
    <w:basedOn w:val="DefaultParagraphFont"/>
    <w:link w:val="Footer"/>
    <w:rsid w:val="00EB24D2"/>
    <w:rPr>
      <w:rFonts w:ascii="Arial" w:hAnsi="Arial"/>
      <w:b/>
      <w:i/>
      <w:sz w:val="18"/>
      <w:lang w:eastAsia="ja-JP"/>
    </w:rPr>
  </w:style>
  <w:style w:type="character" w:customStyle="1" w:styleId="TACChar">
    <w:name w:val="TAC Char"/>
    <w:link w:val="TAC"/>
    <w:rsid w:val="00EB24D2"/>
    <w:rPr>
      <w:rFonts w:ascii="Arial" w:hAnsi="Arial"/>
      <w:sz w:val="18"/>
      <w:lang w:eastAsia="en-US"/>
    </w:rPr>
  </w:style>
  <w:style w:type="character" w:customStyle="1" w:styleId="TAHChar">
    <w:name w:val="TAH Char"/>
    <w:rsid w:val="00EB24D2"/>
    <w:rPr>
      <w:rFonts w:ascii="Arial" w:eastAsia="Times New Roman" w:hAnsi="Arial" w:cs="Times New Roman"/>
      <w:b/>
      <w:kern w:val="0"/>
      <w:sz w:val="18"/>
      <w:szCs w:val="20"/>
      <w:lang w:val="en-GB" w:eastAsia="en-US"/>
    </w:rPr>
  </w:style>
  <w:style w:type="character" w:customStyle="1" w:styleId="Char">
    <w:name w:val="批注主题 Char"/>
    <w:basedOn w:val="CommentTextChar"/>
    <w:rsid w:val="00EB24D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EB24D2"/>
  </w:style>
  <w:style w:type="character" w:customStyle="1" w:styleId="fontstyle01">
    <w:name w:val="fontstyle01"/>
    <w:rsid w:val="00EB24D2"/>
    <w:rPr>
      <w:rFonts w:ascii="Helvetica-Bold" w:hAnsi="Helvetica-Bold" w:hint="default"/>
      <w:b/>
      <w:bCs/>
      <w:i w:val="0"/>
      <w:iCs w:val="0"/>
      <w:color w:val="000000"/>
      <w:sz w:val="20"/>
      <w:szCs w:val="20"/>
    </w:rPr>
  </w:style>
  <w:style w:type="paragraph" w:customStyle="1" w:styleId="tdoc-header">
    <w:name w:val="tdoc-header"/>
    <w:rsid w:val="00EB24D2"/>
    <w:rPr>
      <w:rFonts w:ascii="Arial" w:hAnsi="Arial"/>
      <w:sz w:val="24"/>
      <w:lang w:eastAsia="en-US"/>
    </w:rPr>
  </w:style>
  <w:style w:type="character" w:customStyle="1" w:styleId="ObjetducommentaireCar">
    <w:name w:val="Objet du commentaire Car"/>
    <w:rsid w:val="00EB24D2"/>
    <w:rPr>
      <w:rFonts w:eastAsia="Times New Roman"/>
      <w:b/>
      <w:bCs/>
      <w:lang w:eastAsia="en-US"/>
    </w:rPr>
  </w:style>
  <w:style w:type="character" w:customStyle="1" w:styleId="EXCar">
    <w:name w:val="EX Car"/>
    <w:qFormat/>
    <w:locked/>
    <w:rsid w:val="00EB24D2"/>
    <w:rPr>
      <w:rFonts w:ascii="Times New Roman" w:hAnsi="Times New Roman"/>
      <w:lang w:val="en-GB" w:eastAsia="en-US"/>
    </w:rPr>
  </w:style>
  <w:style w:type="paragraph" w:customStyle="1" w:styleId="code">
    <w:name w:val="code"/>
    <w:basedOn w:val="Normal"/>
    <w:rsid w:val="00EB24D2"/>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EB24D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B24D2"/>
    <w:rPr>
      <w:rFonts w:ascii="Courier New" w:hAnsi="Courier New"/>
      <w:sz w:val="28"/>
      <w:lang w:eastAsia="en-US"/>
    </w:rPr>
  </w:style>
  <w:style w:type="paragraph" w:customStyle="1" w:styleId="INDENT1">
    <w:name w:val="INDENT1"/>
    <w:basedOn w:val="Normal"/>
    <w:rsid w:val="00EB24D2"/>
    <w:pPr>
      <w:ind w:left="851"/>
    </w:pPr>
    <w:rPr>
      <w:rFonts w:eastAsia="SimSun"/>
    </w:rPr>
  </w:style>
  <w:style w:type="paragraph" w:customStyle="1" w:styleId="INDENT2">
    <w:name w:val="INDENT2"/>
    <w:basedOn w:val="Normal"/>
    <w:rsid w:val="00EB24D2"/>
    <w:pPr>
      <w:ind w:left="1135" w:hanging="284"/>
    </w:pPr>
    <w:rPr>
      <w:rFonts w:eastAsia="SimSun"/>
    </w:rPr>
  </w:style>
  <w:style w:type="paragraph" w:customStyle="1" w:styleId="INDENT3">
    <w:name w:val="INDENT3"/>
    <w:basedOn w:val="Normal"/>
    <w:rsid w:val="00EB24D2"/>
    <w:pPr>
      <w:ind w:left="1701" w:hanging="567"/>
    </w:pPr>
    <w:rPr>
      <w:rFonts w:eastAsia="SimSun"/>
    </w:rPr>
  </w:style>
  <w:style w:type="paragraph" w:customStyle="1" w:styleId="FigureTitle">
    <w:name w:val="Figure_Title"/>
    <w:basedOn w:val="Normal"/>
    <w:next w:val="Normal"/>
    <w:rsid w:val="00EB24D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B24D2"/>
    <w:pPr>
      <w:keepNext/>
      <w:keepLines/>
    </w:pPr>
    <w:rPr>
      <w:rFonts w:eastAsia="SimSun"/>
      <w:b/>
    </w:rPr>
  </w:style>
  <w:style w:type="paragraph" w:customStyle="1" w:styleId="enumlev2">
    <w:name w:val="enumlev2"/>
    <w:basedOn w:val="Normal"/>
    <w:rsid w:val="00EB24D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EB24D2"/>
    <w:pPr>
      <w:keepNext/>
      <w:keepLines/>
      <w:spacing w:before="240"/>
      <w:ind w:left="1418"/>
    </w:pPr>
    <w:rPr>
      <w:rFonts w:ascii="Arial" w:eastAsia="SimSun" w:hAnsi="Arial"/>
      <w:b/>
      <w:sz w:val="36"/>
    </w:rPr>
  </w:style>
  <w:style w:type="paragraph" w:customStyle="1" w:styleId="tal0">
    <w:name w:val="tal"/>
    <w:basedOn w:val="Normal"/>
    <w:rsid w:val="00EB24D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B24D2"/>
    <w:pPr>
      <w:spacing w:before="100" w:beforeAutospacing="1" w:after="100" w:afterAutospacing="1"/>
    </w:pPr>
    <w:rPr>
      <w:rFonts w:eastAsia="SimSun"/>
      <w:sz w:val="24"/>
      <w:szCs w:val="24"/>
      <w:lang w:eastAsia="de-DE"/>
    </w:rPr>
  </w:style>
  <w:style w:type="character" w:styleId="Strong">
    <w:name w:val="Strong"/>
    <w:qFormat/>
    <w:rsid w:val="00EB24D2"/>
    <w:rPr>
      <w:b/>
      <w:bCs/>
    </w:rPr>
  </w:style>
  <w:style w:type="character" w:customStyle="1" w:styleId="B1Char1">
    <w:name w:val="B1 Char1"/>
    <w:qFormat/>
    <w:rsid w:val="00EB24D2"/>
    <w:rPr>
      <w:rFonts w:eastAsia="Times New Roman"/>
      <w:lang w:eastAsia="ja-JP"/>
    </w:rPr>
  </w:style>
  <w:style w:type="character" w:customStyle="1" w:styleId="1Char1">
    <w:name w:val="标题 1 Char1"/>
    <w:aliases w:val="Char1 Char1"/>
    <w:rsid w:val="00EB24D2"/>
    <w:rPr>
      <w:rFonts w:eastAsia="Times New Roman"/>
      <w:b/>
      <w:bCs/>
      <w:kern w:val="44"/>
      <w:sz w:val="44"/>
      <w:szCs w:val="44"/>
      <w:lang w:val="en-GB" w:eastAsia="en-US"/>
    </w:rPr>
  </w:style>
  <w:style w:type="paragraph" w:customStyle="1" w:styleId="H7">
    <w:name w:val="H7"/>
    <w:basedOn w:val="H6"/>
    <w:rsid w:val="00EB24D2"/>
    <w:pPr>
      <w:overflowPunct w:val="0"/>
      <w:autoSpaceDE w:val="0"/>
      <w:autoSpaceDN w:val="0"/>
      <w:adjustRightInd w:val="0"/>
      <w:textAlignment w:val="baseline"/>
    </w:pPr>
  </w:style>
  <w:style w:type="paragraph" w:customStyle="1" w:styleId="H8">
    <w:name w:val="H8"/>
    <w:basedOn w:val="H6"/>
    <w:rsid w:val="00EB24D2"/>
    <w:pPr>
      <w:overflowPunct w:val="0"/>
      <w:autoSpaceDE w:val="0"/>
      <w:autoSpaceDN w:val="0"/>
      <w:adjustRightInd w:val="0"/>
      <w:textAlignment w:val="baseline"/>
    </w:pPr>
    <w:rPr>
      <w:lang w:eastAsia="zh-CN"/>
    </w:rPr>
  </w:style>
  <w:style w:type="paragraph" w:customStyle="1" w:styleId="Default">
    <w:name w:val="Default"/>
    <w:unhideWhenUsed/>
    <w:rsid w:val="00EB24D2"/>
    <w:pPr>
      <w:widowControl w:val="0"/>
      <w:autoSpaceDE w:val="0"/>
      <w:autoSpaceDN w:val="0"/>
      <w:adjustRightInd w:val="0"/>
    </w:pPr>
    <w:rPr>
      <w:rFonts w:ascii="Arial" w:eastAsia="SimSun" w:hAnsi="Arial" w:hint="eastAsia"/>
      <w:color w:val="000000"/>
      <w:sz w:val="24"/>
      <w:lang w:eastAsia="zh-CN"/>
    </w:rPr>
  </w:style>
  <w:style w:type="character" w:customStyle="1" w:styleId="normaltextrun1">
    <w:name w:val="normaltextrun1"/>
    <w:rsid w:val="00EB24D2"/>
  </w:style>
  <w:style w:type="paragraph" w:customStyle="1" w:styleId="Frontcover">
    <w:name w:val="Front_cover"/>
    <w:rsid w:val="00EB24D2"/>
    <w:rPr>
      <w:rFonts w:ascii="Arial" w:hAnsi="Arial"/>
      <w:lang w:eastAsia="en-US"/>
    </w:rPr>
  </w:style>
  <w:style w:type="paragraph" w:customStyle="1" w:styleId="Lista2">
    <w:name w:val="Lista 2"/>
    <w:basedOn w:val="Normal"/>
    <w:rsid w:val="00EB24D2"/>
    <w:pPr>
      <w:numPr>
        <w:ilvl w:val="1"/>
        <w:numId w:val="27"/>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EB24D2"/>
    <w:pPr>
      <w:numPr>
        <w:numId w:val="28"/>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B24D2"/>
    <w:pPr>
      <w:numPr>
        <w:numId w:val="29"/>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EB24D2"/>
    <w:pPr>
      <w:numPr>
        <w:ilvl w:val="1"/>
      </w:numPr>
      <w:tabs>
        <w:tab w:val="clear" w:pos="1440"/>
        <w:tab w:val="clear" w:pos="2041"/>
        <w:tab w:val="num" w:pos="360"/>
        <w:tab w:val="num" w:pos="2608"/>
      </w:tabs>
      <w:ind w:left="2608" w:hanging="567"/>
    </w:pPr>
  </w:style>
  <w:style w:type="paragraph" w:customStyle="1" w:styleId="List31">
    <w:name w:val="List 3.1"/>
    <w:basedOn w:val="List21"/>
    <w:rsid w:val="00EB24D2"/>
    <w:pPr>
      <w:numPr>
        <w:ilvl w:val="2"/>
      </w:numPr>
      <w:tabs>
        <w:tab w:val="clear" w:pos="2160"/>
        <w:tab w:val="num" w:pos="360"/>
        <w:tab w:val="num" w:pos="1440"/>
        <w:tab w:val="left" w:pos="3175"/>
      </w:tabs>
      <w:ind w:left="360" w:hanging="794"/>
    </w:pPr>
  </w:style>
  <w:style w:type="paragraph" w:customStyle="1" w:styleId="List41">
    <w:name w:val="List 4.1"/>
    <w:basedOn w:val="List31"/>
    <w:rsid w:val="00EB24D2"/>
    <w:pPr>
      <w:numPr>
        <w:ilvl w:val="3"/>
      </w:numPr>
      <w:tabs>
        <w:tab w:val="clear" w:pos="2880"/>
        <w:tab w:val="num" w:pos="360"/>
        <w:tab w:val="num" w:pos="1440"/>
        <w:tab w:val="left" w:pos="3742"/>
      </w:tabs>
      <w:ind w:left="3743" w:hanging="1021"/>
    </w:pPr>
  </w:style>
  <w:style w:type="paragraph" w:customStyle="1" w:styleId="List51">
    <w:name w:val="List 5.1"/>
    <w:basedOn w:val="List41"/>
    <w:rsid w:val="00EB24D2"/>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EB24D2"/>
    <w:pPr>
      <w:numPr>
        <w:numId w:val="30"/>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EB24D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B24D2"/>
    <w:pPr>
      <w:tabs>
        <w:tab w:val="clear" w:pos="794"/>
        <w:tab w:val="clear" w:pos="1191"/>
        <w:tab w:val="clear" w:pos="1588"/>
        <w:tab w:val="clear" w:pos="1985"/>
      </w:tabs>
      <w:spacing w:before="0"/>
      <w:jc w:val="left"/>
    </w:pPr>
  </w:style>
  <w:style w:type="paragraph" w:customStyle="1" w:styleId="ASN1">
    <w:name w:val="ASN.1"/>
    <w:basedOn w:val="Normal"/>
    <w:next w:val="ASN1Cont0"/>
    <w:rsid w:val="00EB24D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B24D2"/>
    <w:pPr>
      <w:spacing w:before="0"/>
      <w:jc w:val="left"/>
    </w:pPr>
  </w:style>
  <w:style w:type="paragraph" w:customStyle="1" w:styleId="GDMO">
    <w:name w:val="GDMO"/>
    <w:basedOn w:val="ASN1Cont"/>
    <w:rsid w:val="00EB24D2"/>
    <w:pPr>
      <w:tabs>
        <w:tab w:val="left" w:pos="1588"/>
        <w:tab w:val="left" w:pos="2268"/>
        <w:tab w:val="left" w:pos="2892"/>
        <w:tab w:val="left" w:pos="3572"/>
      </w:tabs>
    </w:pPr>
    <w:rPr>
      <w:b w:val="0"/>
    </w:rPr>
  </w:style>
  <w:style w:type="paragraph" w:customStyle="1" w:styleId="listbullettight">
    <w:name w:val="list bullet tight"/>
    <w:basedOn w:val="cpde"/>
    <w:rsid w:val="00EB24D2"/>
    <w:pPr>
      <w:numPr>
        <w:numId w:val="33"/>
      </w:numPr>
      <w:tabs>
        <w:tab w:val="num" w:pos="360"/>
      </w:tabs>
      <w:overflowPunct/>
      <w:autoSpaceDE/>
      <w:autoSpaceDN/>
      <w:adjustRightInd/>
      <w:ind w:left="620" w:hanging="420"/>
      <w:textAlignment w:val="auto"/>
    </w:pPr>
  </w:style>
  <w:style w:type="paragraph" w:customStyle="1" w:styleId="nornal">
    <w:name w:val="nornal"/>
    <w:basedOn w:val="cpde"/>
    <w:rsid w:val="00EB24D2"/>
    <w:pPr>
      <w:numPr>
        <w:numId w:val="34"/>
      </w:numPr>
      <w:tabs>
        <w:tab w:val="num" w:pos="360"/>
      </w:tabs>
      <w:overflowPunct/>
      <w:autoSpaceDE/>
      <w:autoSpaceDN/>
      <w:adjustRightInd/>
      <w:ind w:left="620" w:hanging="420"/>
      <w:textAlignment w:val="auto"/>
    </w:pPr>
  </w:style>
  <w:style w:type="paragraph" w:customStyle="1" w:styleId="enumlev1">
    <w:name w:val="enumlev1"/>
    <w:basedOn w:val="Normal"/>
    <w:rsid w:val="00EB24D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B24D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B24D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EB24D2"/>
  </w:style>
  <w:style w:type="paragraph" w:customStyle="1" w:styleId="Caption1">
    <w:name w:val="Caption1"/>
    <w:basedOn w:val="Normal"/>
    <w:next w:val="Normal"/>
    <w:rsid w:val="00EB24D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B24D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B24D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B24D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B24D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B24D2"/>
    <w:pPr>
      <w:numPr>
        <w:numId w:val="32"/>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EB24D2"/>
    <w:rPr>
      <w:i/>
    </w:rPr>
  </w:style>
  <w:style w:type="paragraph" w:customStyle="1" w:styleId="DefinitionTerm">
    <w:name w:val="Definition Term"/>
    <w:basedOn w:val="Normal"/>
    <w:next w:val="DefinitionList"/>
    <w:rsid w:val="00EB24D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B24D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B24D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B24D2"/>
    <w:pPr>
      <w:overflowPunct w:val="0"/>
      <w:autoSpaceDE w:val="0"/>
      <w:autoSpaceDN w:val="0"/>
      <w:adjustRightInd w:val="0"/>
      <w:spacing w:before="120" w:after="0"/>
      <w:textAlignment w:val="baseline"/>
    </w:pPr>
  </w:style>
  <w:style w:type="paragraph" w:customStyle="1" w:styleId="Bulletlist">
    <w:name w:val="Bullet list"/>
    <w:basedOn w:val="Normal"/>
    <w:rsid w:val="00EB24D2"/>
    <w:pPr>
      <w:overflowPunct w:val="0"/>
      <w:autoSpaceDE w:val="0"/>
      <w:autoSpaceDN w:val="0"/>
      <w:adjustRightInd w:val="0"/>
      <w:spacing w:before="120" w:after="0"/>
      <w:textAlignment w:val="baseline"/>
    </w:pPr>
  </w:style>
  <w:style w:type="paragraph" w:customStyle="1" w:styleId="Bullets">
    <w:name w:val="Bullets"/>
    <w:basedOn w:val="Normal"/>
    <w:rsid w:val="00EB24D2"/>
    <w:pPr>
      <w:keepLines/>
      <w:numPr>
        <w:numId w:val="31"/>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B24D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B24D2"/>
    <w:pPr>
      <w:spacing w:before="0"/>
    </w:pPr>
    <w:rPr>
      <w:b/>
    </w:rPr>
  </w:style>
  <w:style w:type="paragraph" w:customStyle="1" w:styleId="Table">
    <w:name w:val="Table_#"/>
    <w:basedOn w:val="Normal"/>
    <w:next w:val="TableTitle"/>
    <w:rsid w:val="00EB24D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B24D2"/>
    <w:pPr>
      <w:spacing w:before="142" w:after="142"/>
    </w:pPr>
  </w:style>
  <w:style w:type="paragraph" w:customStyle="1" w:styleId="TableLegend">
    <w:name w:val="Table_Legend"/>
    <w:basedOn w:val="Normal"/>
    <w:next w:val="Normal"/>
    <w:rsid w:val="00EB24D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B24D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B24D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B24D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B24D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B24D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B24D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B24D2"/>
  </w:style>
  <w:style w:type="paragraph" w:customStyle="1" w:styleId="I1">
    <w:name w:val="I1"/>
    <w:basedOn w:val="List"/>
    <w:rsid w:val="00EB24D2"/>
    <w:pPr>
      <w:overflowPunct w:val="0"/>
      <w:autoSpaceDE w:val="0"/>
      <w:autoSpaceDN w:val="0"/>
      <w:adjustRightInd w:val="0"/>
      <w:ind w:left="568" w:hanging="284"/>
      <w:contextualSpacing w:val="0"/>
      <w:textAlignment w:val="baseline"/>
    </w:pPr>
  </w:style>
  <w:style w:type="paragraph" w:customStyle="1" w:styleId="I2">
    <w:name w:val="I2"/>
    <w:basedOn w:val="List2"/>
    <w:rsid w:val="00EB24D2"/>
    <w:pPr>
      <w:overflowPunct w:val="0"/>
      <w:autoSpaceDE w:val="0"/>
      <w:autoSpaceDN w:val="0"/>
      <w:adjustRightInd w:val="0"/>
      <w:ind w:left="851" w:hanging="284"/>
      <w:contextualSpacing w:val="0"/>
      <w:textAlignment w:val="baseline"/>
    </w:pPr>
  </w:style>
  <w:style w:type="paragraph" w:customStyle="1" w:styleId="I3">
    <w:name w:val="I3"/>
    <w:basedOn w:val="List3"/>
    <w:rsid w:val="00EB24D2"/>
    <w:pPr>
      <w:overflowPunct w:val="0"/>
      <w:autoSpaceDE w:val="0"/>
      <w:autoSpaceDN w:val="0"/>
      <w:adjustRightInd w:val="0"/>
      <w:ind w:left="1135" w:hanging="284"/>
      <w:contextualSpacing w:val="0"/>
      <w:textAlignment w:val="baseline"/>
    </w:pPr>
  </w:style>
  <w:style w:type="paragraph" w:customStyle="1" w:styleId="IB3">
    <w:name w:val="IB3"/>
    <w:basedOn w:val="Normal"/>
    <w:rsid w:val="00EB24D2"/>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EB24D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B24D2"/>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EB24D2"/>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EB24D2"/>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EB24D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EB24D2"/>
    <w:pPr>
      <w:spacing w:before="120" w:after="0"/>
    </w:pPr>
    <w:rPr>
      <w:sz w:val="24"/>
    </w:rPr>
  </w:style>
  <w:style w:type="paragraph" w:customStyle="1" w:styleId="msonormal0">
    <w:name w:val="msonormal"/>
    <w:basedOn w:val="Normal"/>
    <w:rsid w:val="00EB24D2"/>
    <w:pPr>
      <w:spacing w:before="100" w:beforeAutospacing="1" w:after="100" w:afterAutospacing="1"/>
    </w:pPr>
    <w:rPr>
      <w:sz w:val="24"/>
      <w:szCs w:val="24"/>
      <w:lang w:eastAsia="en-GB"/>
    </w:rPr>
  </w:style>
  <w:style w:type="character" w:customStyle="1" w:styleId="NOZchn">
    <w:name w:val="NO Zchn"/>
    <w:locked/>
    <w:rsid w:val="00EB24D2"/>
    <w:rPr>
      <w:lang w:eastAsia="en-US"/>
    </w:rPr>
  </w:style>
  <w:style w:type="paragraph" w:customStyle="1" w:styleId="a">
    <w:name w:val="表格文本"/>
    <w:basedOn w:val="Normal"/>
    <w:rsid w:val="00EB24D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B24D2"/>
    <w:pPr>
      <w:overflowPunct w:val="0"/>
      <w:autoSpaceDE w:val="0"/>
      <w:autoSpaceDN w:val="0"/>
      <w:adjustRightInd w:val="0"/>
      <w:spacing w:after="0"/>
    </w:pPr>
    <w:rPr>
      <w:sz w:val="24"/>
      <w:szCs w:val="24"/>
    </w:rPr>
  </w:style>
  <w:style w:type="character" w:customStyle="1" w:styleId="eop">
    <w:name w:val="eop"/>
    <w:rsid w:val="00EB24D2"/>
  </w:style>
  <w:style w:type="character" w:customStyle="1" w:styleId="desc">
    <w:name w:val="desc"/>
    <w:rsid w:val="00EB24D2"/>
  </w:style>
  <w:style w:type="character" w:customStyle="1" w:styleId="hljs-tag">
    <w:name w:val="hljs-tag"/>
    <w:rsid w:val="00EB24D2"/>
  </w:style>
  <w:style w:type="character" w:customStyle="1" w:styleId="hljs-name">
    <w:name w:val="hljs-name"/>
    <w:rsid w:val="00EB24D2"/>
  </w:style>
  <w:style w:type="character" w:customStyle="1" w:styleId="hljs-attr">
    <w:name w:val="hljs-attr"/>
    <w:rsid w:val="00EB24D2"/>
  </w:style>
  <w:style w:type="character" w:customStyle="1" w:styleId="hljs-string">
    <w:name w:val="hljs-string"/>
    <w:rsid w:val="00EB24D2"/>
  </w:style>
  <w:style w:type="character" w:customStyle="1" w:styleId="TALChar1">
    <w:name w:val="TAL Char1"/>
    <w:rsid w:val="00EB24D2"/>
    <w:rPr>
      <w:rFonts w:ascii="Arial" w:hAnsi="Arial"/>
      <w:sz w:val="18"/>
      <w:lang w:val="en-GB" w:eastAsia="en-US" w:bidi="ar-SA"/>
    </w:rPr>
  </w:style>
  <w:style w:type="character" w:styleId="IntenseEmphasis">
    <w:name w:val="Intense Emphasis"/>
    <w:basedOn w:val="DefaultParagraphFont"/>
    <w:uiPriority w:val="21"/>
    <w:qFormat/>
    <w:rsid w:val="00EB24D2"/>
    <w:rPr>
      <w:b/>
      <w:bCs/>
      <w:i/>
      <w:iCs/>
      <w:color w:val="4472C4" w:themeColor="accent1"/>
    </w:rPr>
  </w:style>
  <w:style w:type="character" w:styleId="SubtleReference">
    <w:name w:val="Subtle Reference"/>
    <w:basedOn w:val="DefaultParagraphFont"/>
    <w:uiPriority w:val="31"/>
    <w:qFormat/>
    <w:rsid w:val="00EB24D2"/>
    <w:rPr>
      <w:smallCaps/>
      <w:color w:val="ED7D31" w:themeColor="accent2"/>
      <w:u w:val="single"/>
    </w:rPr>
  </w:style>
  <w:style w:type="character" w:styleId="IntenseReference">
    <w:name w:val="Intense Reference"/>
    <w:basedOn w:val="DefaultParagraphFont"/>
    <w:uiPriority w:val="32"/>
    <w:qFormat/>
    <w:rsid w:val="00EB24D2"/>
    <w:rPr>
      <w:b/>
      <w:bCs/>
      <w:smallCaps/>
      <w:color w:val="ED7D31" w:themeColor="accent2"/>
      <w:spacing w:val="5"/>
      <w:u w:val="single"/>
    </w:rPr>
  </w:style>
  <w:style w:type="character" w:styleId="BookTitle">
    <w:name w:val="Book Title"/>
    <w:basedOn w:val="DefaultParagraphFont"/>
    <w:uiPriority w:val="33"/>
    <w:qFormat/>
    <w:rsid w:val="00EB24D2"/>
    <w:rPr>
      <w:b/>
      <w:bCs/>
      <w:smallCaps/>
      <w:spacing w:val="5"/>
    </w:rPr>
  </w:style>
  <w:style w:type="table" w:styleId="LightShading">
    <w:name w:val="Light Shading"/>
    <w:basedOn w:val="TableNormal"/>
    <w:uiPriority w:val="60"/>
    <w:rsid w:val="00EB24D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B24D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EB24D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EB24D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EB24D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EB24D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EB24D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EB24D2"/>
    <w:rPr>
      <w:rFonts w:ascii="Courier New" w:eastAsiaTheme="minorEastAsia" w:hAnsi="Courier New" w:cstheme="minorBidi"/>
      <w:sz w:val="16"/>
      <w:szCs w:val="22"/>
      <w:lang w:val="en-US" w:eastAsia="en-US"/>
    </w:rPr>
  </w:style>
  <w:style w:type="character" w:customStyle="1" w:styleId="B2Char">
    <w:name w:val="B2 Char"/>
    <w:link w:val="B2"/>
    <w:uiPriority w:val="99"/>
    <w:locked/>
    <w:rsid w:val="00EB24D2"/>
    <w:rPr>
      <w:lang w:eastAsia="en-US"/>
    </w:rPr>
  </w:style>
  <w:style w:type="character" w:styleId="UnresolvedMention">
    <w:name w:val="Unresolved Mention"/>
    <w:basedOn w:val="DefaultParagraphFont"/>
    <w:uiPriority w:val="99"/>
    <w:semiHidden/>
    <w:unhideWhenUsed/>
    <w:rsid w:val="00EB24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109591031">
      <w:bodyDiv w:val="1"/>
      <w:marLeft w:val="0"/>
      <w:marRight w:val="0"/>
      <w:marTop w:val="0"/>
      <w:marBottom w:val="0"/>
      <w:divBdr>
        <w:top w:val="none" w:sz="0" w:space="0" w:color="auto"/>
        <w:left w:val="none" w:sz="0" w:space="0" w:color="auto"/>
        <w:bottom w:val="none" w:sz="0" w:space="0" w:color="auto"/>
        <w:right w:val="none" w:sz="0" w:space="0" w:color="auto"/>
      </w:divBdr>
    </w:div>
    <w:div w:id="155347457">
      <w:bodyDiv w:val="1"/>
      <w:marLeft w:val="0"/>
      <w:marRight w:val="0"/>
      <w:marTop w:val="0"/>
      <w:marBottom w:val="0"/>
      <w:divBdr>
        <w:top w:val="none" w:sz="0" w:space="0" w:color="auto"/>
        <w:left w:val="none" w:sz="0" w:space="0" w:color="auto"/>
        <w:bottom w:val="none" w:sz="0" w:space="0" w:color="auto"/>
        <w:right w:val="none" w:sz="0" w:space="0" w:color="auto"/>
      </w:divBdr>
    </w:div>
    <w:div w:id="252058607">
      <w:bodyDiv w:val="1"/>
      <w:marLeft w:val="0"/>
      <w:marRight w:val="0"/>
      <w:marTop w:val="0"/>
      <w:marBottom w:val="0"/>
      <w:divBdr>
        <w:top w:val="none" w:sz="0" w:space="0" w:color="auto"/>
        <w:left w:val="none" w:sz="0" w:space="0" w:color="auto"/>
        <w:bottom w:val="none" w:sz="0" w:space="0" w:color="auto"/>
        <w:right w:val="none" w:sz="0" w:space="0" w:color="auto"/>
      </w:divBdr>
    </w:div>
    <w:div w:id="259291588">
      <w:bodyDiv w:val="1"/>
      <w:marLeft w:val="0"/>
      <w:marRight w:val="0"/>
      <w:marTop w:val="0"/>
      <w:marBottom w:val="0"/>
      <w:divBdr>
        <w:top w:val="none" w:sz="0" w:space="0" w:color="auto"/>
        <w:left w:val="none" w:sz="0" w:space="0" w:color="auto"/>
        <w:bottom w:val="none" w:sz="0" w:space="0" w:color="auto"/>
        <w:right w:val="none" w:sz="0" w:space="0" w:color="auto"/>
      </w:divBdr>
    </w:div>
    <w:div w:id="421027935">
      <w:bodyDiv w:val="1"/>
      <w:marLeft w:val="0"/>
      <w:marRight w:val="0"/>
      <w:marTop w:val="0"/>
      <w:marBottom w:val="0"/>
      <w:divBdr>
        <w:top w:val="none" w:sz="0" w:space="0" w:color="auto"/>
        <w:left w:val="none" w:sz="0" w:space="0" w:color="auto"/>
        <w:bottom w:val="none" w:sz="0" w:space="0" w:color="auto"/>
        <w:right w:val="none" w:sz="0" w:space="0" w:color="auto"/>
      </w:divBdr>
    </w:div>
    <w:div w:id="512458672">
      <w:bodyDiv w:val="1"/>
      <w:marLeft w:val="0"/>
      <w:marRight w:val="0"/>
      <w:marTop w:val="0"/>
      <w:marBottom w:val="0"/>
      <w:divBdr>
        <w:top w:val="none" w:sz="0" w:space="0" w:color="auto"/>
        <w:left w:val="none" w:sz="0" w:space="0" w:color="auto"/>
        <w:bottom w:val="none" w:sz="0" w:space="0" w:color="auto"/>
        <w:right w:val="none" w:sz="0" w:space="0" w:color="auto"/>
      </w:divBdr>
    </w:div>
    <w:div w:id="525487049">
      <w:bodyDiv w:val="1"/>
      <w:marLeft w:val="0"/>
      <w:marRight w:val="0"/>
      <w:marTop w:val="0"/>
      <w:marBottom w:val="0"/>
      <w:divBdr>
        <w:top w:val="none" w:sz="0" w:space="0" w:color="auto"/>
        <w:left w:val="none" w:sz="0" w:space="0" w:color="auto"/>
        <w:bottom w:val="none" w:sz="0" w:space="0" w:color="auto"/>
        <w:right w:val="none" w:sz="0" w:space="0" w:color="auto"/>
      </w:divBdr>
    </w:div>
    <w:div w:id="601690440">
      <w:bodyDiv w:val="1"/>
      <w:marLeft w:val="0"/>
      <w:marRight w:val="0"/>
      <w:marTop w:val="0"/>
      <w:marBottom w:val="0"/>
      <w:divBdr>
        <w:top w:val="none" w:sz="0" w:space="0" w:color="auto"/>
        <w:left w:val="none" w:sz="0" w:space="0" w:color="auto"/>
        <w:bottom w:val="none" w:sz="0" w:space="0" w:color="auto"/>
        <w:right w:val="none" w:sz="0" w:space="0" w:color="auto"/>
      </w:divBdr>
    </w:div>
    <w:div w:id="722950044">
      <w:bodyDiv w:val="1"/>
      <w:marLeft w:val="0"/>
      <w:marRight w:val="0"/>
      <w:marTop w:val="0"/>
      <w:marBottom w:val="0"/>
      <w:divBdr>
        <w:top w:val="none" w:sz="0" w:space="0" w:color="auto"/>
        <w:left w:val="none" w:sz="0" w:space="0" w:color="auto"/>
        <w:bottom w:val="none" w:sz="0" w:space="0" w:color="auto"/>
        <w:right w:val="none" w:sz="0" w:space="0" w:color="auto"/>
      </w:divBdr>
    </w:div>
    <w:div w:id="769743161">
      <w:bodyDiv w:val="1"/>
      <w:marLeft w:val="0"/>
      <w:marRight w:val="0"/>
      <w:marTop w:val="0"/>
      <w:marBottom w:val="0"/>
      <w:divBdr>
        <w:top w:val="none" w:sz="0" w:space="0" w:color="auto"/>
        <w:left w:val="none" w:sz="0" w:space="0" w:color="auto"/>
        <w:bottom w:val="none" w:sz="0" w:space="0" w:color="auto"/>
        <w:right w:val="none" w:sz="0" w:space="0" w:color="auto"/>
      </w:divBdr>
    </w:div>
    <w:div w:id="774449696">
      <w:bodyDiv w:val="1"/>
      <w:marLeft w:val="0"/>
      <w:marRight w:val="0"/>
      <w:marTop w:val="0"/>
      <w:marBottom w:val="0"/>
      <w:divBdr>
        <w:top w:val="none" w:sz="0" w:space="0" w:color="auto"/>
        <w:left w:val="none" w:sz="0" w:space="0" w:color="auto"/>
        <w:bottom w:val="none" w:sz="0" w:space="0" w:color="auto"/>
        <w:right w:val="none" w:sz="0" w:space="0" w:color="auto"/>
      </w:divBdr>
    </w:div>
    <w:div w:id="821317128">
      <w:bodyDiv w:val="1"/>
      <w:marLeft w:val="0"/>
      <w:marRight w:val="0"/>
      <w:marTop w:val="0"/>
      <w:marBottom w:val="0"/>
      <w:divBdr>
        <w:top w:val="none" w:sz="0" w:space="0" w:color="auto"/>
        <w:left w:val="none" w:sz="0" w:space="0" w:color="auto"/>
        <w:bottom w:val="none" w:sz="0" w:space="0" w:color="auto"/>
        <w:right w:val="none" w:sz="0" w:space="0" w:color="auto"/>
      </w:divBdr>
    </w:div>
    <w:div w:id="886913237">
      <w:bodyDiv w:val="1"/>
      <w:marLeft w:val="0"/>
      <w:marRight w:val="0"/>
      <w:marTop w:val="0"/>
      <w:marBottom w:val="0"/>
      <w:divBdr>
        <w:top w:val="none" w:sz="0" w:space="0" w:color="auto"/>
        <w:left w:val="none" w:sz="0" w:space="0" w:color="auto"/>
        <w:bottom w:val="none" w:sz="0" w:space="0" w:color="auto"/>
        <w:right w:val="none" w:sz="0" w:space="0" w:color="auto"/>
      </w:divBdr>
    </w:div>
    <w:div w:id="915021190">
      <w:bodyDiv w:val="1"/>
      <w:marLeft w:val="0"/>
      <w:marRight w:val="0"/>
      <w:marTop w:val="0"/>
      <w:marBottom w:val="0"/>
      <w:divBdr>
        <w:top w:val="none" w:sz="0" w:space="0" w:color="auto"/>
        <w:left w:val="none" w:sz="0" w:space="0" w:color="auto"/>
        <w:bottom w:val="none" w:sz="0" w:space="0" w:color="auto"/>
        <w:right w:val="none" w:sz="0" w:space="0" w:color="auto"/>
      </w:divBdr>
    </w:div>
    <w:div w:id="948121381">
      <w:bodyDiv w:val="1"/>
      <w:marLeft w:val="0"/>
      <w:marRight w:val="0"/>
      <w:marTop w:val="0"/>
      <w:marBottom w:val="0"/>
      <w:divBdr>
        <w:top w:val="none" w:sz="0" w:space="0" w:color="auto"/>
        <w:left w:val="none" w:sz="0" w:space="0" w:color="auto"/>
        <w:bottom w:val="none" w:sz="0" w:space="0" w:color="auto"/>
        <w:right w:val="none" w:sz="0" w:space="0" w:color="auto"/>
      </w:divBdr>
    </w:div>
    <w:div w:id="1035890681">
      <w:bodyDiv w:val="1"/>
      <w:marLeft w:val="0"/>
      <w:marRight w:val="0"/>
      <w:marTop w:val="0"/>
      <w:marBottom w:val="0"/>
      <w:divBdr>
        <w:top w:val="none" w:sz="0" w:space="0" w:color="auto"/>
        <w:left w:val="none" w:sz="0" w:space="0" w:color="auto"/>
        <w:bottom w:val="none" w:sz="0" w:space="0" w:color="auto"/>
        <w:right w:val="none" w:sz="0" w:space="0" w:color="auto"/>
      </w:divBdr>
    </w:div>
    <w:div w:id="1372266969">
      <w:bodyDiv w:val="1"/>
      <w:marLeft w:val="0"/>
      <w:marRight w:val="0"/>
      <w:marTop w:val="0"/>
      <w:marBottom w:val="0"/>
      <w:divBdr>
        <w:top w:val="none" w:sz="0" w:space="0" w:color="auto"/>
        <w:left w:val="none" w:sz="0" w:space="0" w:color="auto"/>
        <w:bottom w:val="none" w:sz="0" w:space="0" w:color="auto"/>
        <w:right w:val="none" w:sz="0" w:space="0" w:color="auto"/>
      </w:divBdr>
    </w:div>
    <w:div w:id="1643391420">
      <w:bodyDiv w:val="1"/>
      <w:marLeft w:val="0"/>
      <w:marRight w:val="0"/>
      <w:marTop w:val="0"/>
      <w:marBottom w:val="0"/>
      <w:divBdr>
        <w:top w:val="none" w:sz="0" w:space="0" w:color="auto"/>
        <w:left w:val="none" w:sz="0" w:space="0" w:color="auto"/>
        <w:bottom w:val="none" w:sz="0" w:space="0" w:color="auto"/>
        <w:right w:val="none" w:sz="0" w:space="0" w:color="auto"/>
      </w:divBdr>
    </w:div>
    <w:div w:id="2015065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2.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RBI5PAMIO524-1616901215-42611</_dlc_DocId>
    <HideFromDelve xmlns="71c5aaf6-e6ce-465b-b873-5148d2a4c105">false</HideFromDelve>
    <_dlc_DocIdUrl xmlns="71c5aaf6-e6ce-465b-b873-5148d2a4c105">
      <Url>https://nokia.sharepoint.com/sites/gxp/_layouts/15/DocIdRedir.aspx?ID=RBI5PAMIO524-1616901215-42611</Url>
      <Description>RBI5PAMIO524-1616901215-42611</Description>
    </_dlc_DocIdUrl>
    <SharedWithUsers xmlns="7275bb01-7583-478d-bc14-e839a2dd5989">
      <UserInfo>
        <DisplayName/>
        <AccountId xsi:nil="true"/>
        <AccountType/>
      </UserInfo>
    </SharedWithUsers>
    <_dlc_DocIdPersistId xmlns="71c5aaf6-e6ce-465b-b873-5148d2a4c105">false</_dlc_DocIdPersistId>
    <MediaLengthInSeconds xmlns="3f2ce089-3858-4176-9a21-a30f9204848e" xsi:nil="tru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BE03A4-A8E6-4442-B2AE-390EA49E5E2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85B84F73-9333-4FC4-84AA-7D7E191E1AC2}">
  <ds:schemaRefs>
    <ds:schemaRef ds:uri="http://schemas.microsoft.com/sharepoint/events"/>
  </ds:schemaRefs>
</ds:datastoreItem>
</file>

<file path=customXml/itemProps3.xml><?xml version="1.0" encoding="utf-8"?>
<ds:datastoreItem xmlns:ds="http://schemas.openxmlformats.org/officeDocument/2006/customXml" ds:itemID="{31E91DA4-2786-4535-BD56-395B5DC67AE9}">
  <ds:schemaRefs>
    <ds:schemaRef ds:uri="http://schemas.microsoft.com/sharepoint/v3/contenttype/forms"/>
  </ds:schemaRefs>
</ds:datastoreItem>
</file>

<file path=customXml/itemProps4.xml><?xml version="1.0" encoding="utf-8"?>
<ds:datastoreItem xmlns:ds="http://schemas.openxmlformats.org/officeDocument/2006/customXml" ds:itemID="{91A2AEE2-E15B-4939-8FA1-8D68A31EC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4EF1926-C9FE-4328-B43A-9E2AFD766782}">
  <ds:schemaRefs>
    <ds:schemaRef ds:uri="Microsoft.SharePoint.Taxonomy.ContentTypeSync"/>
  </ds:schemaRefs>
</ds:datastoreItem>
</file>

<file path=customXml/itemProps6.xml><?xml version="1.0" encoding="utf-8"?>
<ds:datastoreItem xmlns:ds="http://schemas.openxmlformats.org/officeDocument/2006/customXml" ds:itemID="{08A6D3C5-B9A7-42A6-8726-2D43808BE3B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28</TotalTime>
  <Pages>3</Pages>
  <Words>796</Words>
  <Characters>4540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Nok-1</cp:lastModifiedBy>
  <cp:revision>16</cp:revision>
  <cp:lastPrinted>2019-02-25T14:05:00Z</cp:lastPrinted>
  <dcterms:created xsi:type="dcterms:W3CDTF">2025-02-26T13:44:00Z</dcterms:created>
  <dcterms:modified xsi:type="dcterms:W3CDTF">2025-04-10T21:32:00Z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MediaServiceImageTags">
    <vt:lpwstr/>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Comments">
    <vt:lpwstr>OK</vt:lpwstr>
  </property>
  <property fmtid="{D5CDD505-2E9C-101B-9397-08002B2CF9AE}" pid="22" name="xd_Signature">
    <vt:bool>false</vt:bool>
  </property>
  <property fmtid="{D5CDD505-2E9C-101B-9397-08002B2CF9AE}" pid="23" name="_dlc_DocIdItemGuid">
    <vt:lpwstr>0e654ba7-4ead-40e2-9812-db3e0c5e9e82</vt:lpwstr>
  </property>
</Properties>
</file>